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3" w:rsidRPr="00441A5A" w:rsidRDefault="00C1459D" w:rsidP="00441A5A">
      <w:pPr>
        <w:rPr>
          <w:rFonts w:ascii="Candara" w:hAnsi="Candara"/>
          <w:sz w:val="16"/>
          <w:szCs w:val="16"/>
        </w:rPr>
      </w:pPr>
      <w:r>
        <w:rPr>
          <w:rFonts w:ascii="Candara" w:hAnsi="Candara"/>
          <w:noProof/>
          <w:sz w:val="16"/>
          <w:szCs w:val="16"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6200775</wp:posOffset>
            </wp:positionH>
            <wp:positionV relativeFrom="paragraph">
              <wp:posOffset>-309245</wp:posOffset>
            </wp:positionV>
            <wp:extent cx="554355" cy="554355"/>
            <wp:effectExtent l="0" t="0" r="0" b="0"/>
            <wp:wrapNone/>
            <wp:docPr id="13" name="Picture 3" descr="http://artevo.fi/wp-content/gallery/luxblog2/religions_wheel_crim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evo.fi/wp-content/gallery/luxblog2/religions_wheel_crims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-271780</wp:posOffset>
            </wp:positionH>
            <wp:positionV relativeFrom="paragraph">
              <wp:posOffset>-298450</wp:posOffset>
            </wp:positionV>
            <wp:extent cx="652145" cy="521970"/>
            <wp:effectExtent l="0" t="0" r="0" b="0"/>
            <wp:wrapNone/>
            <wp:docPr id="15" name="Picture 1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662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-252730</wp:posOffset>
                </wp:positionV>
                <wp:extent cx="5631815" cy="4108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2A7" w:rsidRDefault="00D722A7">
                            <w:r w:rsidRPr="00BF36E1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GCSE</w:t>
                            </w:r>
                            <w:r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: Human Rights &amp; Social Justice</w:t>
                            </w:r>
                            <w:r w:rsidRPr="00BF36E1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 xml:space="preserve"> – Key Terms</w:t>
                            </w:r>
                            <w:r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-19.9pt;width:443.45pt;height:32.3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" strokecolor="white">
                <v:textbox style="mso-fit-shape-to-text:t">
                  <w:txbxContent>
                    <w:p w:rsidR="00D722A7" w:rsidRDefault="00D722A7">
                      <w:r w:rsidRPr="00BF36E1">
                        <w:rPr>
                          <w:rFonts w:ascii="Candara" w:hAnsi="Candara"/>
                          <w:sz w:val="40"/>
                          <w:szCs w:val="40"/>
                        </w:rPr>
                        <w:t>GCSE</w:t>
                      </w:r>
                      <w:r>
                        <w:rPr>
                          <w:rFonts w:ascii="Candara" w:hAnsi="Candara"/>
                          <w:sz w:val="40"/>
                          <w:szCs w:val="40"/>
                        </w:rPr>
                        <w:t>: Human Rights &amp; Social Justice</w:t>
                      </w:r>
                      <w:r w:rsidRPr="00BF36E1">
                        <w:rPr>
                          <w:rFonts w:ascii="Candara" w:hAnsi="Candara"/>
                          <w:sz w:val="40"/>
                          <w:szCs w:val="40"/>
                        </w:rPr>
                        <w:t xml:space="preserve"> – Key Terms</w:t>
                      </w:r>
                      <w:r>
                        <w:rPr>
                          <w:rFonts w:ascii="Candara" w:hAnsi="Candara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33FE" w:rsidRPr="00BF36E1" w:rsidRDefault="003B33FE" w:rsidP="003B33FE">
      <w:pPr>
        <w:jc w:val="center"/>
        <w:rPr>
          <w:rFonts w:ascii="Candara" w:hAnsi="Candara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8677"/>
      </w:tblGrid>
      <w:tr w:rsidR="00C95FF3" w:rsidRPr="00441A5A" w:rsidTr="00C1459D">
        <w:tc>
          <w:tcPr>
            <w:tcW w:w="2381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441A5A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677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C95FF3" w:rsidRPr="00441A5A" w:rsidTr="00C1459D">
        <w:tc>
          <w:tcPr>
            <w:tcW w:w="2381" w:type="dxa"/>
          </w:tcPr>
          <w:p w:rsidR="00B21379" w:rsidRPr="00DC6F24" w:rsidRDefault="00C9538A" w:rsidP="00C9538A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a</w:t>
            </w:r>
            <w:r w:rsidRPr="00DC6F24">
              <w:rPr>
                <w:rFonts w:ascii="Candara" w:hAnsi="Candara"/>
                <w:sz w:val="33"/>
                <w:szCs w:val="33"/>
              </w:rPr>
              <w:t>buse</w:t>
            </w:r>
            <w:r>
              <w:rPr>
                <w:rFonts w:ascii="Candara" w:hAnsi="Candara"/>
                <w:sz w:val="33"/>
                <w:szCs w:val="33"/>
              </w:rPr>
              <w:t xml:space="preserve"> of human rights</w:t>
            </w:r>
            <w:r w:rsidRPr="00DC6F24">
              <w:rPr>
                <w:rFonts w:ascii="Candara" w:hAnsi="Candara"/>
                <w:sz w:val="33"/>
                <w:szCs w:val="33"/>
              </w:rPr>
              <w:t xml:space="preserve"> </w:t>
            </w:r>
          </w:p>
        </w:tc>
        <w:tc>
          <w:tcPr>
            <w:tcW w:w="8677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C1459D">
        <w:tc>
          <w:tcPr>
            <w:tcW w:w="2381" w:type="dxa"/>
          </w:tcPr>
          <w:p w:rsidR="00C9538A" w:rsidRDefault="00C9538A" w:rsidP="00C9538A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 xml:space="preserve">charity </w:t>
            </w:r>
          </w:p>
          <w:p w:rsidR="00B21379" w:rsidRPr="00DC6F24" w:rsidRDefault="00B21379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38A" w:rsidRPr="00441A5A" w:rsidTr="00AD7830">
        <w:tc>
          <w:tcPr>
            <w:tcW w:w="2381" w:type="dxa"/>
          </w:tcPr>
          <w:p w:rsidR="00C9538A" w:rsidRDefault="00A5742D" w:rsidP="00AD7830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c</w:t>
            </w:r>
            <w:r w:rsidR="00C9538A" w:rsidRPr="00DC6F24">
              <w:rPr>
                <w:rFonts w:ascii="Candara" w:hAnsi="Candara"/>
                <w:sz w:val="33"/>
                <w:szCs w:val="33"/>
              </w:rPr>
              <w:t>ompassion</w:t>
            </w:r>
          </w:p>
          <w:p w:rsidR="00A5742D" w:rsidRPr="00DC6F24" w:rsidRDefault="00A5742D" w:rsidP="00AD7830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C9538A" w:rsidRPr="00DC6F24" w:rsidRDefault="00C9538A" w:rsidP="00AD7830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AD7830">
        <w:tc>
          <w:tcPr>
            <w:tcW w:w="2381" w:type="dxa"/>
          </w:tcPr>
          <w:p w:rsidR="003B47C2" w:rsidRPr="00DC6F24" w:rsidRDefault="00A5742D" w:rsidP="003B47C2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c</w:t>
            </w:r>
            <w:r w:rsidR="003B47C2" w:rsidRPr="00DC6F24">
              <w:rPr>
                <w:rFonts w:ascii="Candara" w:hAnsi="Candara"/>
                <w:sz w:val="33"/>
                <w:szCs w:val="33"/>
              </w:rPr>
              <w:t>onscience</w:t>
            </w:r>
          </w:p>
          <w:p w:rsidR="003B47C2" w:rsidRDefault="003B47C2" w:rsidP="003F2BD2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3B47C2" w:rsidRPr="00DC6F24" w:rsidRDefault="003B47C2" w:rsidP="00AD7830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D7830" w:rsidRPr="00441A5A" w:rsidTr="00AD7830">
        <w:tc>
          <w:tcPr>
            <w:tcW w:w="2381" w:type="dxa"/>
          </w:tcPr>
          <w:p w:rsidR="003F2BD2" w:rsidRDefault="00A5742D" w:rsidP="003F2BD2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d</w:t>
            </w:r>
            <w:r w:rsidR="003F2BD2">
              <w:rPr>
                <w:rFonts w:ascii="Candara" w:hAnsi="Candara"/>
                <w:sz w:val="33"/>
                <w:szCs w:val="33"/>
              </w:rPr>
              <w:t>ebt</w:t>
            </w:r>
          </w:p>
          <w:p w:rsidR="00AD7830" w:rsidRDefault="00AD7830" w:rsidP="00AD7830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AD7830" w:rsidRPr="00DC6F24" w:rsidRDefault="00AD7830" w:rsidP="00AD7830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AD7830">
        <w:tc>
          <w:tcPr>
            <w:tcW w:w="2381" w:type="dxa"/>
          </w:tcPr>
          <w:p w:rsidR="003B47C2" w:rsidRPr="00DC6F24" w:rsidRDefault="00A5742D" w:rsidP="003B47C2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d</w:t>
            </w:r>
            <w:r w:rsidR="003B47C2" w:rsidRPr="00DC6F24">
              <w:rPr>
                <w:rFonts w:ascii="Candara" w:hAnsi="Candara"/>
                <w:sz w:val="33"/>
                <w:szCs w:val="33"/>
              </w:rPr>
              <w:t>iscrimination</w:t>
            </w:r>
          </w:p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AD7830">
        <w:tc>
          <w:tcPr>
            <w:tcW w:w="2381" w:type="dxa"/>
          </w:tcPr>
          <w:p w:rsidR="003B47C2" w:rsidRDefault="00A5742D" w:rsidP="003B47C2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e</w:t>
            </w:r>
            <w:r w:rsidR="003B47C2">
              <w:rPr>
                <w:rFonts w:ascii="Candara" w:hAnsi="Candara"/>
                <w:sz w:val="33"/>
                <w:szCs w:val="33"/>
              </w:rPr>
              <w:t xml:space="preserve">mergency </w:t>
            </w:r>
            <w:r>
              <w:rPr>
                <w:rFonts w:ascii="Candara" w:hAnsi="Candara"/>
                <w:sz w:val="33"/>
                <w:szCs w:val="33"/>
              </w:rPr>
              <w:t>a</w:t>
            </w:r>
            <w:r w:rsidR="003B47C2">
              <w:rPr>
                <w:rFonts w:ascii="Candara" w:hAnsi="Candara"/>
                <w:sz w:val="33"/>
                <w:szCs w:val="33"/>
              </w:rPr>
              <w:t>id</w:t>
            </w:r>
          </w:p>
          <w:p w:rsidR="003B47C2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AD7830">
        <w:tc>
          <w:tcPr>
            <w:tcW w:w="2381" w:type="dxa"/>
          </w:tcPr>
          <w:p w:rsidR="003B47C2" w:rsidRPr="00DC6F24" w:rsidRDefault="00A5742D" w:rsidP="003B47C2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e</w:t>
            </w:r>
            <w:r w:rsidR="003B47C2">
              <w:rPr>
                <w:rFonts w:ascii="Candara" w:hAnsi="Candara"/>
                <w:sz w:val="33"/>
                <w:szCs w:val="33"/>
              </w:rPr>
              <w:t>xcessive (‘fat cat’) salaries</w:t>
            </w:r>
          </w:p>
        </w:tc>
        <w:tc>
          <w:tcPr>
            <w:tcW w:w="8677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C1459D">
        <w:tc>
          <w:tcPr>
            <w:tcW w:w="2381" w:type="dxa"/>
          </w:tcPr>
          <w:p w:rsidR="003B47C2" w:rsidRPr="00DC6F24" w:rsidRDefault="00A5742D" w:rsidP="003B47C2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e</w:t>
            </w:r>
            <w:r w:rsidR="003B47C2" w:rsidRPr="00DC6F24">
              <w:rPr>
                <w:rFonts w:ascii="Candara" w:hAnsi="Candara"/>
                <w:sz w:val="33"/>
                <w:szCs w:val="33"/>
              </w:rPr>
              <w:t xml:space="preserve">xploitation </w:t>
            </w:r>
          </w:p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C1459D">
        <w:tc>
          <w:tcPr>
            <w:tcW w:w="2381" w:type="dxa"/>
          </w:tcPr>
          <w:p w:rsidR="00EF675A" w:rsidRDefault="00EF675A" w:rsidP="00EF675A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h</w:t>
            </w:r>
            <w:r w:rsidRPr="00DC6F24">
              <w:rPr>
                <w:rFonts w:ascii="Candara" w:hAnsi="Candara"/>
                <w:sz w:val="33"/>
                <w:szCs w:val="33"/>
              </w:rPr>
              <w:t xml:space="preserve">uman </w:t>
            </w:r>
            <w:r>
              <w:rPr>
                <w:rFonts w:ascii="Candara" w:hAnsi="Candara"/>
                <w:sz w:val="33"/>
                <w:szCs w:val="33"/>
              </w:rPr>
              <w:t>r</w:t>
            </w:r>
            <w:r w:rsidRPr="00DC6F24">
              <w:rPr>
                <w:rFonts w:ascii="Candara" w:hAnsi="Candara"/>
                <w:sz w:val="33"/>
                <w:szCs w:val="33"/>
              </w:rPr>
              <w:t>ights</w:t>
            </w:r>
          </w:p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C1459D">
        <w:tc>
          <w:tcPr>
            <w:tcW w:w="2381" w:type="dxa"/>
          </w:tcPr>
          <w:p w:rsidR="00A5742D" w:rsidRPr="00DC6F24" w:rsidRDefault="00EF675A" w:rsidP="00EF675A">
            <w:pPr>
              <w:rPr>
                <w:rFonts w:ascii="Candara" w:hAnsi="Candara"/>
                <w:sz w:val="33"/>
                <w:szCs w:val="33"/>
              </w:rPr>
            </w:pPr>
            <w:r w:rsidRPr="00DC6F24">
              <w:rPr>
                <w:rFonts w:ascii="Candara" w:hAnsi="Candara"/>
                <w:sz w:val="33"/>
                <w:szCs w:val="33"/>
              </w:rPr>
              <w:t>Human Rights Act (UK) 1998</w:t>
            </w:r>
            <w:bookmarkStart w:id="0" w:name="_GoBack"/>
            <w:bookmarkEnd w:id="0"/>
          </w:p>
        </w:tc>
        <w:tc>
          <w:tcPr>
            <w:tcW w:w="8677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C1459D">
        <w:tc>
          <w:tcPr>
            <w:tcW w:w="2381" w:type="dxa"/>
          </w:tcPr>
          <w:p w:rsidR="003B47C2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 xml:space="preserve">inheritance </w:t>
            </w:r>
          </w:p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C1459D">
        <w:tc>
          <w:tcPr>
            <w:tcW w:w="2381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j</w:t>
            </w:r>
            <w:r w:rsidRPr="00DC6F24">
              <w:rPr>
                <w:rFonts w:ascii="Candara" w:hAnsi="Candara"/>
                <w:sz w:val="33"/>
                <w:szCs w:val="33"/>
              </w:rPr>
              <w:t>ustice</w:t>
            </w:r>
          </w:p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C1459D">
        <w:tc>
          <w:tcPr>
            <w:tcW w:w="2381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law</w:t>
            </w:r>
          </w:p>
          <w:p w:rsidR="003B47C2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C1459D">
        <w:tc>
          <w:tcPr>
            <w:tcW w:w="2381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l</w:t>
            </w:r>
            <w:r w:rsidRPr="00DC6F24">
              <w:rPr>
                <w:rFonts w:ascii="Candara" w:hAnsi="Candara"/>
                <w:sz w:val="33"/>
                <w:szCs w:val="33"/>
              </w:rPr>
              <w:t>egal rights</w:t>
            </w:r>
          </w:p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3B47C2" w:rsidRPr="00441A5A" w:rsidTr="00C1459D">
        <w:tc>
          <w:tcPr>
            <w:tcW w:w="2381" w:type="dxa"/>
          </w:tcPr>
          <w:p w:rsidR="003B47C2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Living wage</w:t>
            </w:r>
          </w:p>
          <w:p w:rsidR="00A5742D" w:rsidRPr="00DC6F24" w:rsidRDefault="00A5742D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3B47C2" w:rsidRPr="00DC6F24" w:rsidRDefault="003B47C2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C1459D">
        <w:tc>
          <w:tcPr>
            <w:tcW w:w="2381" w:type="dxa"/>
          </w:tcPr>
          <w:p w:rsidR="00A5742D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loan sharks</w:t>
            </w:r>
          </w:p>
          <w:p w:rsidR="00A5742D" w:rsidRDefault="00A5742D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A5742D" w:rsidRPr="00DC6F24" w:rsidRDefault="00A5742D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C1459D">
        <w:tc>
          <w:tcPr>
            <w:tcW w:w="2381" w:type="dxa"/>
          </w:tcPr>
          <w:p w:rsidR="00A5742D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8677" w:type="dxa"/>
          </w:tcPr>
          <w:p w:rsidR="00A5742D" w:rsidRPr="00DC6F24" w:rsidRDefault="00A5742D" w:rsidP="003B47C2">
            <w:pPr>
              <w:rPr>
                <w:rFonts w:ascii="Candara" w:hAnsi="Candara"/>
                <w:sz w:val="33"/>
                <w:szCs w:val="33"/>
              </w:rPr>
            </w:pPr>
          </w:p>
        </w:tc>
      </w:tr>
    </w:tbl>
    <w:tbl>
      <w:tblPr>
        <w:tblpPr w:leftFromText="180" w:rightFromText="180" w:vertAnchor="text" w:horzAnchor="margin" w:tblpXSpec="center" w:tblpY="333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7986"/>
      </w:tblGrid>
      <w:tr w:rsidR="00C1459D" w:rsidRPr="00441A5A" w:rsidTr="00A5742D">
        <w:tc>
          <w:tcPr>
            <w:tcW w:w="3072" w:type="dxa"/>
          </w:tcPr>
          <w:p w:rsidR="00C1459D" w:rsidRPr="00441A5A" w:rsidRDefault="00C1459D" w:rsidP="00C1459D">
            <w:pPr>
              <w:tabs>
                <w:tab w:val="center" w:pos="4434"/>
              </w:tabs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lastRenderedPageBreak/>
              <w:t>Word/Term</w:t>
            </w:r>
            <w:r>
              <w:rPr>
                <w:rFonts w:ascii="Candara" w:hAnsi="Candara"/>
                <w:b/>
                <w:bCs/>
                <w:sz w:val="32"/>
                <w:szCs w:val="34"/>
              </w:rPr>
              <w:tab/>
            </w:r>
          </w:p>
        </w:tc>
        <w:tc>
          <w:tcPr>
            <w:tcW w:w="7986" w:type="dxa"/>
          </w:tcPr>
          <w:p w:rsidR="00C1459D" w:rsidRPr="00441A5A" w:rsidRDefault="00C1459D" w:rsidP="00C1459D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A5742D" w:rsidRPr="00441A5A" w:rsidTr="00A5742D">
        <w:tc>
          <w:tcPr>
            <w:tcW w:w="3072" w:type="dxa"/>
          </w:tcPr>
          <w:p w:rsidR="00A5742D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minimum wage</w:t>
            </w:r>
          </w:p>
          <w:p w:rsidR="00A5742D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noProof/>
                <w:lang w:eastAsia="en-GB"/>
              </w:rPr>
              <w:drawing>
                <wp:anchor distT="0" distB="1036" distL="114300" distR="114660" simplePos="0" relativeHeight="251689472" behindDoc="0" locked="0" layoutInCell="1" allowOverlap="1" wp14:anchorId="0572856E" wp14:editId="15756F5B">
                  <wp:simplePos x="0" y="0"/>
                  <wp:positionH relativeFrom="column">
                    <wp:posOffset>4427855</wp:posOffset>
                  </wp:positionH>
                  <wp:positionV relativeFrom="paragraph">
                    <wp:posOffset>-840105</wp:posOffset>
                  </wp:positionV>
                  <wp:extent cx="580665" cy="607929"/>
                  <wp:effectExtent l="0" t="0" r="0" b="1905"/>
                  <wp:wrapNone/>
                  <wp:docPr id="21" name="Picture 26" descr="http://www.amnesty.org.uk/sites/default/files/webfm/pictures/Social/1200x627_facebook_generic_yel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http://www.amnesty.org.uk/sites/default/files/webfm/pictures/Social/1200x627_facebook_generic_yel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62" t="4718" r="34782" b="25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0769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742D" w:rsidRPr="00441A5A" w:rsidTr="00A5742D">
        <w:tc>
          <w:tcPr>
            <w:tcW w:w="3072" w:type="dxa"/>
          </w:tcPr>
          <w:p w:rsidR="00A5742D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m</w:t>
            </w:r>
            <w:r w:rsidRPr="00DC6F24">
              <w:rPr>
                <w:rFonts w:ascii="Candara" w:hAnsi="Candara"/>
                <w:sz w:val="33"/>
                <w:szCs w:val="33"/>
              </w:rPr>
              <w:t>orality</w:t>
            </w:r>
            <w:r>
              <w:rPr>
                <w:rFonts w:ascii="Candara" w:hAnsi="Candara"/>
                <w:noProof/>
                <w:sz w:val="32"/>
                <w:szCs w:val="32"/>
                <w:lang w:eastAsia="en-GB"/>
              </w:rPr>
              <w:t xml:space="preserve"> </w:t>
            </w:r>
            <w:r>
              <w:rPr>
                <w:rFonts w:ascii="Candara" w:hAnsi="Candara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1" allowOverlap="1" wp14:anchorId="553DB7D8" wp14:editId="3BC2C5B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-1187450</wp:posOffset>
                      </wp:positionV>
                      <wp:extent cx="6378575" cy="400050"/>
                      <wp:effectExtent l="0" t="0" r="2222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85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2A7" w:rsidRPr="00C1459D" w:rsidRDefault="00D722A7" w:rsidP="00C1459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C1459D">
                                    <w:rPr>
                                      <w:rFonts w:ascii="Candara" w:hAnsi="Candara"/>
                                      <w:sz w:val="36"/>
                                      <w:szCs w:val="40"/>
                                    </w:rPr>
                                    <w:t>GCSE: Human Rights &amp; Social Justice – Key Terms – continued…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DB7D8" id="_x0000_s1027" type="#_x0000_t202" style="position:absolute;margin-left:-4.15pt;margin-top:-93.5pt;width:502.25pt;height:31.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" strokecolor="white">
                      <v:textbox>
                        <w:txbxContent>
                          <w:p w:rsidR="00D722A7" w:rsidRPr="00C1459D" w:rsidRDefault="00D722A7" w:rsidP="00C1459D">
                            <w:pPr>
                              <w:rPr>
                                <w:sz w:val="22"/>
                              </w:rPr>
                            </w:pPr>
                            <w:r w:rsidRPr="00C1459D">
                              <w:rPr>
                                <w:rFonts w:ascii="Candara" w:hAnsi="Candara"/>
                                <w:sz w:val="36"/>
                                <w:szCs w:val="40"/>
                              </w:rPr>
                              <w:t>GCSE: Human Rights &amp; Social Justice – Key Terms – continued…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742D" w:rsidRPr="001321D4" w:rsidRDefault="00A5742D" w:rsidP="00A5742D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payday loan</w:t>
            </w:r>
          </w:p>
          <w:p w:rsidR="00A5742D" w:rsidRPr="001321D4" w:rsidRDefault="00A5742D" w:rsidP="00A5742D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people trafficking</w:t>
            </w:r>
          </w:p>
          <w:p w:rsidR="00A5742D" w:rsidRPr="001321D4" w:rsidRDefault="00A5742D" w:rsidP="00A5742D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poverty</w:t>
            </w:r>
          </w:p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poverty trap</w:t>
            </w:r>
          </w:p>
          <w:p w:rsidR="00A5742D" w:rsidRPr="001321D4" w:rsidRDefault="00A5742D" w:rsidP="00A5742D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p</w:t>
            </w:r>
            <w:r w:rsidRPr="00DC6F24">
              <w:rPr>
                <w:rFonts w:ascii="Candara" w:hAnsi="Candara"/>
                <w:sz w:val="33"/>
                <w:szCs w:val="33"/>
              </w:rPr>
              <w:t>rejudice</w:t>
            </w:r>
          </w:p>
          <w:p w:rsidR="00EF675A" w:rsidRPr="001321D4" w:rsidRDefault="00EF675A" w:rsidP="00A5742D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r</w:t>
            </w:r>
            <w:r w:rsidRPr="00DC6F24">
              <w:rPr>
                <w:rFonts w:ascii="Candara" w:hAnsi="Candara"/>
                <w:sz w:val="33"/>
                <w:szCs w:val="33"/>
              </w:rPr>
              <w:t>esponsibilities</w:t>
            </w:r>
          </w:p>
          <w:p w:rsidR="00A5742D" w:rsidRPr="001321D4" w:rsidRDefault="00A5742D" w:rsidP="00A5742D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r</w:t>
            </w:r>
            <w:r w:rsidRPr="00DC6F24">
              <w:rPr>
                <w:rFonts w:ascii="Candara" w:hAnsi="Candara"/>
                <w:sz w:val="33"/>
                <w:szCs w:val="33"/>
              </w:rPr>
              <w:t>ights</w:t>
            </w:r>
          </w:p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EF675A" w:rsidRDefault="00EF675A" w:rsidP="00EF675A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taxes</w:t>
            </w:r>
          </w:p>
          <w:p w:rsidR="00A5742D" w:rsidRPr="001321D4" w:rsidRDefault="00A5742D" w:rsidP="00EF675A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EF675A" w:rsidRDefault="00EF675A" w:rsidP="00EF675A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tithing</w:t>
            </w:r>
          </w:p>
          <w:p w:rsidR="00A5742D" w:rsidRPr="001321D4" w:rsidRDefault="00A5742D" w:rsidP="00EF675A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EF675A" w:rsidRPr="00DC6F24" w:rsidRDefault="00EF675A" w:rsidP="00EF675A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t</w:t>
            </w:r>
            <w:r w:rsidRPr="00DC6F24">
              <w:rPr>
                <w:rFonts w:ascii="Candara" w:hAnsi="Candara"/>
                <w:sz w:val="33"/>
                <w:szCs w:val="33"/>
              </w:rPr>
              <w:t xml:space="preserve">olerance </w:t>
            </w:r>
          </w:p>
          <w:p w:rsidR="00A5742D" w:rsidRPr="001321D4" w:rsidRDefault="00A5742D" w:rsidP="00EF675A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Pr="001321D4" w:rsidRDefault="00A5742D" w:rsidP="00A5742D">
            <w:pPr>
              <w:rPr>
                <w:rFonts w:ascii="Candara" w:hAnsi="Candara"/>
                <w:sz w:val="32"/>
                <w:szCs w:val="33"/>
              </w:rPr>
            </w:pPr>
            <w:r w:rsidRPr="00DC6F24">
              <w:rPr>
                <w:rFonts w:ascii="Candara" w:hAnsi="Candara"/>
                <w:sz w:val="33"/>
                <w:szCs w:val="33"/>
              </w:rPr>
              <w:t>Universal Declaration of Human Rights</w:t>
            </w: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  <w:r>
              <w:rPr>
                <w:rFonts w:ascii="Candara" w:hAnsi="Candara"/>
                <w:sz w:val="33"/>
                <w:szCs w:val="33"/>
              </w:rPr>
              <w:t>wealth</w:t>
            </w:r>
          </w:p>
          <w:p w:rsidR="00A5742D" w:rsidRPr="001321D4" w:rsidRDefault="00A5742D" w:rsidP="00A5742D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Default="00A5742D" w:rsidP="00A5742D">
            <w:pPr>
              <w:rPr>
                <w:rFonts w:ascii="Candara" w:hAnsi="Candara"/>
                <w:sz w:val="32"/>
                <w:szCs w:val="33"/>
              </w:rPr>
            </w:pPr>
          </w:p>
          <w:p w:rsidR="00D722A7" w:rsidRPr="001321D4" w:rsidRDefault="00D722A7" w:rsidP="00A5742D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Default="00A5742D" w:rsidP="00A5742D">
            <w:pPr>
              <w:rPr>
                <w:rFonts w:ascii="Candara" w:hAnsi="Candara"/>
                <w:sz w:val="32"/>
                <w:szCs w:val="33"/>
              </w:rPr>
            </w:pPr>
          </w:p>
          <w:p w:rsidR="00D722A7" w:rsidRPr="001321D4" w:rsidRDefault="00D722A7" w:rsidP="00A5742D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A5742D" w:rsidRPr="00441A5A" w:rsidTr="00A5742D">
        <w:tc>
          <w:tcPr>
            <w:tcW w:w="3072" w:type="dxa"/>
          </w:tcPr>
          <w:p w:rsidR="00A5742D" w:rsidRDefault="00A5742D" w:rsidP="00A5742D">
            <w:pPr>
              <w:rPr>
                <w:rFonts w:ascii="Candara" w:hAnsi="Candara"/>
                <w:sz w:val="32"/>
                <w:szCs w:val="33"/>
              </w:rPr>
            </w:pPr>
          </w:p>
          <w:p w:rsidR="00D722A7" w:rsidRPr="001321D4" w:rsidRDefault="00D722A7" w:rsidP="00A5742D">
            <w:pPr>
              <w:rPr>
                <w:rFonts w:ascii="Candara" w:hAnsi="Candara"/>
                <w:sz w:val="32"/>
                <w:szCs w:val="33"/>
              </w:rPr>
            </w:pPr>
          </w:p>
        </w:tc>
        <w:tc>
          <w:tcPr>
            <w:tcW w:w="7986" w:type="dxa"/>
          </w:tcPr>
          <w:p w:rsidR="00A5742D" w:rsidRPr="00DC6F24" w:rsidRDefault="00A5742D" w:rsidP="00A5742D">
            <w:pPr>
              <w:rPr>
                <w:rFonts w:ascii="Candara" w:hAnsi="Candara"/>
                <w:sz w:val="33"/>
                <w:szCs w:val="33"/>
              </w:rPr>
            </w:pPr>
          </w:p>
        </w:tc>
      </w:tr>
    </w:tbl>
    <w:p w:rsidR="009B489E" w:rsidRPr="000D2227" w:rsidRDefault="009B489E" w:rsidP="00125AC9">
      <w:pPr>
        <w:rPr>
          <w:rFonts w:ascii="Candara" w:hAnsi="Candara"/>
          <w:sz w:val="32"/>
          <w:szCs w:val="32"/>
        </w:rPr>
      </w:pPr>
    </w:p>
    <w:sectPr w:rsidR="009B489E" w:rsidRPr="000D2227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2A7" w:rsidRDefault="00D722A7" w:rsidP="00C1459D">
      <w:r>
        <w:separator/>
      </w:r>
    </w:p>
  </w:endnote>
  <w:endnote w:type="continuationSeparator" w:id="0">
    <w:p w:rsidR="00D722A7" w:rsidRDefault="00D722A7" w:rsidP="00C1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2A7" w:rsidRDefault="00D722A7" w:rsidP="00C1459D">
      <w:r>
        <w:separator/>
      </w:r>
    </w:p>
  </w:footnote>
  <w:footnote w:type="continuationSeparator" w:id="0">
    <w:p w:rsidR="00D722A7" w:rsidRDefault="00D722A7" w:rsidP="00C1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FF3"/>
    <w:rsid w:val="00031D21"/>
    <w:rsid w:val="000D2227"/>
    <w:rsid w:val="00100436"/>
    <w:rsid w:val="00125AC9"/>
    <w:rsid w:val="001321D4"/>
    <w:rsid w:val="0023191C"/>
    <w:rsid w:val="0023231D"/>
    <w:rsid w:val="003626A5"/>
    <w:rsid w:val="003B33FE"/>
    <w:rsid w:val="003B47C2"/>
    <w:rsid w:val="003F2BD2"/>
    <w:rsid w:val="00441A5A"/>
    <w:rsid w:val="00521DC8"/>
    <w:rsid w:val="006340AE"/>
    <w:rsid w:val="007423DD"/>
    <w:rsid w:val="009B489E"/>
    <w:rsid w:val="00A1105C"/>
    <w:rsid w:val="00A5742D"/>
    <w:rsid w:val="00AD7830"/>
    <w:rsid w:val="00B21379"/>
    <w:rsid w:val="00BF36E1"/>
    <w:rsid w:val="00C1459D"/>
    <w:rsid w:val="00C9538A"/>
    <w:rsid w:val="00C95FF3"/>
    <w:rsid w:val="00D722A7"/>
    <w:rsid w:val="00D92EA9"/>
    <w:rsid w:val="00DC6F24"/>
    <w:rsid w:val="00E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BAC11E4"/>
  <w15:docId w15:val="{7609A1D7-1866-49D1-95C3-C4268F01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59D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C14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45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14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459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amnesty.org.uk/sites/default/files/webfm/pictures/Social/1200x627_facebook_generic_yellow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EBA3-6F77-40F6-8994-CB5A6927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570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creator>w.butler</dc:creator>
  <cp:lastModifiedBy>M Haughton</cp:lastModifiedBy>
  <cp:revision>6</cp:revision>
  <dcterms:created xsi:type="dcterms:W3CDTF">2023-11-06T11:50:00Z</dcterms:created>
  <dcterms:modified xsi:type="dcterms:W3CDTF">2023-12-08T16:45:00Z</dcterms:modified>
</cp:coreProperties>
</file>