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1F" w:rsidRDefault="005560EF" w:rsidP="0064721F">
      <w:pPr>
        <w:pStyle w:val="ListParagraph"/>
        <w:jc w:val="center"/>
        <w:rPr>
          <w:sz w:val="48"/>
          <w:u w:val="single"/>
        </w:rPr>
      </w:pPr>
      <w:r>
        <w:rPr>
          <w:sz w:val="48"/>
          <w:u w:val="single"/>
        </w:rPr>
        <w:t xml:space="preserve">Revision &amp; </w:t>
      </w:r>
      <w:r w:rsidR="00C90CE5">
        <w:rPr>
          <w:sz w:val="48"/>
          <w:u w:val="single"/>
        </w:rPr>
        <w:t xml:space="preserve">Basic </w:t>
      </w:r>
      <w:r w:rsidR="0064721F" w:rsidRPr="0064721F">
        <w:rPr>
          <w:sz w:val="48"/>
          <w:u w:val="single"/>
        </w:rPr>
        <w:t xml:space="preserve">Recommended </w:t>
      </w:r>
      <w:r w:rsidR="0064721F">
        <w:rPr>
          <w:sz w:val="48"/>
          <w:u w:val="single"/>
        </w:rPr>
        <w:t>R</w:t>
      </w:r>
      <w:r w:rsidR="0064721F" w:rsidRPr="0064721F">
        <w:rPr>
          <w:sz w:val="48"/>
          <w:u w:val="single"/>
        </w:rPr>
        <w:t>eading</w:t>
      </w:r>
    </w:p>
    <w:p w:rsidR="00F54E00" w:rsidRPr="00F54E00" w:rsidRDefault="00F54E00" w:rsidP="0064721F">
      <w:pPr>
        <w:pStyle w:val="ListParagraph"/>
        <w:jc w:val="center"/>
        <w:rPr>
          <w:sz w:val="16"/>
        </w:rPr>
      </w:pPr>
    </w:p>
    <w:p w:rsidR="0026049F" w:rsidRPr="0026049F" w:rsidRDefault="0026049F" w:rsidP="0026049F">
      <w:pPr>
        <w:jc w:val="both"/>
        <w:rPr>
          <w:i/>
          <w:sz w:val="28"/>
          <w:szCs w:val="28"/>
        </w:rPr>
      </w:pPr>
      <w:r w:rsidRPr="0026049F">
        <w:rPr>
          <w:i/>
          <w:sz w:val="28"/>
          <w:szCs w:val="28"/>
        </w:rPr>
        <w:t xml:space="preserve">Just reading through your notes is a good activity for improving your long-term memory.  However, in the list below, number 1 will possibly help you the most.  </w:t>
      </w:r>
    </w:p>
    <w:p w:rsidR="00C90CE5" w:rsidRDefault="00F54E00" w:rsidP="00AA51FA">
      <w:pPr>
        <w:pStyle w:val="ListParagraph"/>
        <w:numPr>
          <w:ilvl w:val="1"/>
          <w:numId w:val="1"/>
        </w:numPr>
        <w:jc w:val="both"/>
        <w:rPr>
          <w:sz w:val="32"/>
          <w:szCs w:val="32"/>
          <w:highlight w:val="yellow"/>
        </w:rPr>
      </w:pPr>
      <w:r w:rsidRPr="00F54E00">
        <w:rPr>
          <w:noProof/>
          <w:lang w:eastAsia="en-GB"/>
        </w:rPr>
        <w:drawing>
          <wp:inline distT="0" distB="0" distL="0" distR="0" wp14:anchorId="0A3271EC" wp14:editId="4C492AF3">
            <wp:extent cx="131445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6091" t="26295" r="50975" b="16092"/>
                    <a:stretch/>
                  </pic:blipFill>
                  <pic:spPr bwMode="auto">
                    <a:xfrm>
                      <a:off x="0" y="0"/>
                      <a:ext cx="1314450" cy="1857375"/>
                    </a:xfrm>
                    <a:prstGeom prst="rect">
                      <a:avLst/>
                    </a:prstGeom>
                    <a:ln>
                      <a:noFill/>
                    </a:ln>
                    <a:extLst>
                      <a:ext uri="{53640926-AAD7-44D8-BBD7-CCE9431645EC}">
                        <a14:shadowObscured xmlns:a14="http://schemas.microsoft.com/office/drawing/2010/main"/>
                      </a:ext>
                    </a:extLst>
                  </pic:spPr>
                </pic:pic>
              </a:graphicData>
            </a:graphic>
          </wp:inline>
        </w:drawing>
      </w:r>
      <w:r w:rsidR="00C90CE5" w:rsidRPr="00F54E00">
        <w:t xml:space="preserve"> </w:t>
      </w:r>
      <w:r w:rsidR="00C90CE5" w:rsidRPr="00F54E00">
        <w:rPr>
          <w:b/>
          <w:highlight w:val="yellow"/>
        </w:rPr>
        <w:t>Revision Guide</w:t>
      </w:r>
      <w:r w:rsidR="00C90CE5" w:rsidRPr="00F54E00">
        <w:t xml:space="preserve"> (pictured on the left) </w:t>
      </w:r>
      <w:r w:rsidRPr="00F54E00">
        <w:t xml:space="preserve">AQA GCSE </w:t>
      </w:r>
      <w:r w:rsidR="00C90CE5" w:rsidRPr="00F54E00">
        <w:t xml:space="preserve">Religious Studies </w:t>
      </w:r>
      <w:proofErr w:type="gramStart"/>
      <w:r w:rsidR="00C90CE5" w:rsidRPr="00F54E00">
        <w:t>A</w:t>
      </w:r>
      <w:proofErr w:type="gramEnd"/>
      <w:r w:rsidR="00C90CE5" w:rsidRPr="00F54E00">
        <w:t xml:space="preserve"> (9-1): Christianity &amp; Buddhism. By Marianne Fleming, </w:t>
      </w:r>
      <w:proofErr w:type="spellStart"/>
      <w:r w:rsidR="00C90CE5" w:rsidRPr="00F54E00">
        <w:t>Nagapriya</w:t>
      </w:r>
      <w:proofErr w:type="spellEnd"/>
      <w:r w:rsidR="00C90CE5" w:rsidRPr="00F54E00">
        <w:t xml:space="preserve"> &amp; Peter Smith. Oxford University Press, 2016.</w:t>
      </w:r>
      <w:r w:rsidR="00C90CE5" w:rsidRPr="00AA6CB7">
        <w:rPr>
          <w:sz w:val="32"/>
          <w:szCs w:val="32"/>
          <w:highlight w:val="yellow"/>
        </w:rPr>
        <w:t xml:space="preserve">   </w:t>
      </w:r>
    </w:p>
    <w:p w:rsidR="00C90CE5" w:rsidRPr="00C90CE5" w:rsidRDefault="00C90CE5" w:rsidP="00C90CE5">
      <w:pPr>
        <w:pStyle w:val="ListParagraph"/>
        <w:ind w:left="1440"/>
      </w:pPr>
    </w:p>
    <w:p w:rsidR="00C90CE5" w:rsidRDefault="00C90CE5" w:rsidP="00F54E00">
      <w:pPr>
        <w:ind w:left="1080"/>
        <w:jc w:val="both"/>
      </w:pPr>
      <w:r>
        <w:t xml:space="preserve">This is a </w:t>
      </w:r>
      <w:r w:rsidRPr="00F54E00">
        <w:rPr>
          <w:i/>
          <w:highlight w:val="yellow"/>
        </w:rPr>
        <w:t>highly-recommended</w:t>
      </w:r>
      <w:r>
        <w:t xml:space="preserve"> revision guide written by AQA examiners with exercises and advice on how to answer exam questions.  It is tailor made for your course and covers exactly the content that you will need in the Y11 exams.</w:t>
      </w:r>
      <w:r w:rsidR="00F54E00">
        <w:t xml:space="preserve"> </w:t>
      </w:r>
    </w:p>
    <w:p w:rsidR="0026049F" w:rsidRDefault="0026049F" w:rsidP="0026049F">
      <w:pPr>
        <w:spacing w:after="0" w:line="240" w:lineRule="auto"/>
        <w:ind w:left="1080"/>
        <w:jc w:val="both"/>
      </w:pPr>
      <w:r>
        <w:t xml:space="preserve">You will need to buy or borrow the book.  Sixth formers might have no-longer-needed copies that you can have or you can get them online for £10: </w:t>
      </w:r>
    </w:p>
    <w:p w:rsidR="0026049F" w:rsidRPr="00C90CE5" w:rsidRDefault="000A5E5F" w:rsidP="00F54E00">
      <w:pPr>
        <w:ind w:left="1080"/>
        <w:jc w:val="both"/>
      </w:pPr>
      <w:hyperlink r:id="rId7" w:history="1">
        <w:r w:rsidR="0026049F" w:rsidRPr="00F72523">
          <w:rPr>
            <w:rStyle w:val="Hyperlink"/>
          </w:rPr>
          <w:t>https://global.oup.com/education/product/9780198422853/?region=uk</w:t>
        </w:r>
      </w:hyperlink>
      <w:r w:rsidR="0026049F">
        <w:t xml:space="preserve"> .  </w:t>
      </w:r>
    </w:p>
    <w:p w:rsidR="00C90CE5" w:rsidRPr="00C90CE5" w:rsidRDefault="00C90CE5" w:rsidP="00C90CE5"/>
    <w:p w:rsidR="00F54E00" w:rsidRDefault="00F54E00" w:rsidP="00F54E00">
      <w:pPr>
        <w:pStyle w:val="ListParagraph"/>
        <w:numPr>
          <w:ilvl w:val="1"/>
          <w:numId w:val="1"/>
        </w:numPr>
        <w:jc w:val="both"/>
        <w:rPr>
          <w:highlight w:val="yellow"/>
        </w:rPr>
      </w:pPr>
      <w:r>
        <w:rPr>
          <w:noProof/>
          <w:lang w:eastAsia="en-GB"/>
        </w:rPr>
        <w:drawing>
          <wp:inline distT="0" distB="0" distL="0" distR="0" wp14:anchorId="7CD8E096" wp14:editId="272CD4B4">
            <wp:extent cx="1047750" cy="1323975"/>
            <wp:effectExtent l="0" t="0" r="0" b="9525"/>
            <wp:docPr id="5" name="Picture 5" descr="AQA GCSE Religious Studies A: 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A GCSE Religious Studies A: Christian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323975"/>
                    </a:xfrm>
                    <a:prstGeom prst="rect">
                      <a:avLst/>
                    </a:prstGeom>
                    <a:noFill/>
                    <a:ln>
                      <a:noFill/>
                    </a:ln>
                  </pic:spPr>
                </pic:pic>
              </a:graphicData>
            </a:graphic>
          </wp:inline>
        </w:drawing>
      </w:r>
      <w:r>
        <w:rPr>
          <w:b/>
        </w:rPr>
        <w:t xml:space="preserve">Textbook </w:t>
      </w:r>
      <w:r w:rsidRPr="00A51598">
        <w:t xml:space="preserve">AQA GCSE Religious Studies A: Christianity by Marianne Fleming, Peter Smith &amp; David Worden. Oxford University Press, 2016.  </w:t>
      </w:r>
      <w:r>
        <w:t>This Christianity book is co-written by the p</w:t>
      </w:r>
      <w:r w:rsidR="00AA51FA">
        <w:t xml:space="preserve">erson who writes the exams.  </w:t>
      </w:r>
      <w:r w:rsidR="00AA51FA" w:rsidRPr="00AA51FA">
        <w:rPr>
          <w:highlight w:val="yellow"/>
        </w:rPr>
        <w:t xml:space="preserve">Some of the </w:t>
      </w:r>
      <w:r w:rsidR="00D3300F">
        <w:rPr>
          <w:highlight w:val="yellow"/>
        </w:rPr>
        <w:t>questions in this book</w:t>
      </w:r>
      <w:r w:rsidR="00AA51FA" w:rsidRPr="00AA51FA">
        <w:rPr>
          <w:highlight w:val="yellow"/>
        </w:rPr>
        <w:t xml:space="preserve"> appear</w:t>
      </w:r>
      <w:r w:rsidR="000A5E5F">
        <w:rPr>
          <w:highlight w:val="yellow"/>
        </w:rPr>
        <w:t xml:space="preserve"> exactly</w:t>
      </w:r>
      <w:r w:rsidR="00AA51FA" w:rsidRPr="00AA51FA">
        <w:rPr>
          <w:highlight w:val="yellow"/>
        </w:rPr>
        <w:t xml:space="preserve"> in the exams each year</w:t>
      </w:r>
      <w:r w:rsidR="00D3300F">
        <w:rPr>
          <w:highlight w:val="yellow"/>
        </w:rPr>
        <w:t>.  (See the exercises</w:t>
      </w:r>
      <w:r w:rsidR="00AA51FA" w:rsidRPr="00AA51FA">
        <w:rPr>
          <w:highlight w:val="yellow"/>
        </w:rPr>
        <w:t>.</w:t>
      </w:r>
      <w:r w:rsidR="00D3300F">
        <w:rPr>
          <w:highlight w:val="yellow"/>
        </w:rPr>
        <w:t>)</w:t>
      </w:r>
      <w:bookmarkStart w:id="0" w:name="_GoBack"/>
      <w:bookmarkEnd w:id="0"/>
    </w:p>
    <w:p w:rsidR="00AA51FA" w:rsidRPr="00AA51FA" w:rsidRDefault="00AA51FA" w:rsidP="00AA51FA">
      <w:pPr>
        <w:pStyle w:val="ListParagraph"/>
        <w:ind w:left="1440"/>
        <w:jc w:val="both"/>
        <w:rPr>
          <w:highlight w:val="yellow"/>
        </w:rPr>
      </w:pPr>
    </w:p>
    <w:p w:rsidR="0064721F" w:rsidRPr="00A51598" w:rsidRDefault="006F6CFA" w:rsidP="00AA51FA">
      <w:pPr>
        <w:pStyle w:val="ListParagraph"/>
        <w:numPr>
          <w:ilvl w:val="1"/>
          <w:numId w:val="1"/>
        </w:numPr>
        <w:jc w:val="both"/>
      </w:pPr>
      <w:r>
        <w:rPr>
          <w:noProof/>
          <w:lang w:eastAsia="en-GB"/>
        </w:rPr>
        <w:drawing>
          <wp:inline distT="0" distB="0" distL="0" distR="0" wp14:anchorId="1BF6C55C" wp14:editId="64FE1D8E">
            <wp:extent cx="1047750" cy="1323975"/>
            <wp:effectExtent l="0" t="0" r="0" b="9525"/>
            <wp:docPr id="2" name="Picture 2" descr="AQA GCSE Religious Studies A: Buddh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GCSE Religious Studies A: Buddhi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323975"/>
                    </a:xfrm>
                    <a:prstGeom prst="rect">
                      <a:avLst/>
                    </a:prstGeom>
                    <a:noFill/>
                    <a:ln>
                      <a:noFill/>
                    </a:ln>
                  </pic:spPr>
                </pic:pic>
              </a:graphicData>
            </a:graphic>
          </wp:inline>
        </w:drawing>
      </w:r>
      <w:r w:rsidR="0064721F">
        <w:rPr>
          <w:b/>
        </w:rPr>
        <w:t xml:space="preserve">Textbook </w:t>
      </w:r>
      <w:r w:rsidR="0064721F" w:rsidRPr="00A51598">
        <w:t xml:space="preserve">AQA GCSE Religious Studies A: Buddhism by Kevin James &amp; </w:t>
      </w:r>
      <w:proofErr w:type="spellStart"/>
      <w:r w:rsidR="0064721F" w:rsidRPr="00A51598">
        <w:t>Nagapriya</w:t>
      </w:r>
      <w:proofErr w:type="spellEnd"/>
      <w:r w:rsidR="0064721F" w:rsidRPr="00A51598">
        <w:t xml:space="preserve">. Oxford University Press, 2016.  </w:t>
      </w:r>
      <w:r w:rsidR="00F54E00">
        <w:t xml:space="preserve"> </w:t>
      </w:r>
      <w:r w:rsidR="00AA51FA">
        <w:t xml:space="preserve">This is written by senior examiners and contains greater depth of information than we sometimes have time for in lesson.  </w:t>
      </w:r>
    </w:p>
    <w:p w:rsidR="0064721F" w:rsidRPr="00A51598" w:rsidRDefault="00E40E6A" w:rsidP="00AA51FA">
      <w:pPr>
        <w:pStyle w:val="ListParagraph"/>
        <w:numPr>
          <w:ilvl w:val="1"/>
          <w:numId w:val="1"/>
        </w:numPr>
        <w:jc w:val="both"/>
      </w:pPr>
      <w:r>
        <w:lastRenderedPageBreak/>
        <w:t xml:space="preserve">For Year 11, </w:t>
      </w:r>
      <w:r w:rsidR="00F54E00">
        <w:t xml:space="preserve">Beverley High School </w:t>
      </w:r>
      <w:r w:rsidR="0064721F">
        <w:t xml:space="preserve">RE </w:t>
      </w:r>
      <w:proofErr w:type="spellStart"/>
      <w:r w:rsidR="0064721F">
        <w:t>Dept</w:t>
      </w:r>
      <w:proofErr w:type="spellEnd"/>
      <w:r w:rsidR="0064721F">
        <w:t xml:space="preserve"> </w:t>
      </w:r>
      <w:r w:rsidR="00F54E00" w:rsidRPr="00713BA4">
        <w:rPr>
          <w:b/>
        </w:rPr>
        <w:t xml:space="preserve">coloured </w:t>
      </w:r>
      <w:r w:rsidR="0064721F" w:rsidRPr="00713BA4">
        <w:rPr>
          <w:b/>
        </w:rPr>
        <w:t>booklet</w:t>
      </w:r>
      <w:r w:rsidR="00F54E00" w:rsidRPr="00713BA4">
        <w:rPr>
          <w:b/>
        </w:rPr>
        <w:t>s</w:t>
      </w:r>
      <w:r w:rsidR="0064721F">
        <w:t xml:space="preserve"> for</w:t>
      </w:r>
      <w:r w:rsidR="00F54E00">
        <w:t xml:space="preserve"> Christian Beliefs, Christian Practices, </w:t>
      </w:r>
      <w:proofErr w:type="gramStart"/>
      <w:r w:rsidR="00F54E00">
        <w:t>Buddhist</w:t>
      </w:r>
      <w:proofErr w:type="gramEnd"/>
      <w:r w:rsidR="00F54E00">
        <w:t xml:space="preserve"> Beliefs &amp; Buddhist Practices</w:t>
      </w:r>
      <w:r w:rsidR="0064721F">
        <w:t xml:space="preserve"> </w:t>
      </w:r>
      <w:r w:rsidR="00F54E00">
        <w:t xml:space="preserve">written by Mrs Marshall </w:t>
      </w:r>
      <w:r w:rsidR="0064721F">
        <w:t>(</w:t>
      </w:r>
      <w:r w:rsidR="00F54E00">
        <w:t xml:space="preserve">sometimes used in </w:t>
      </w:r>
      <w:r>
        <w:t>Y11 lessons</w:t>
      </w:r>
      <w:r w:rsidR="0064721F">
        <w:t xml:space="preserve">).  </w:t>
      </w:r>
      <w:r w:rsidR="00AA51FA">
        <w:t>These contain fill-in-the-gaps sentences and other useful exercises.</w:t>
      </w:r>
    </w:p>
    <w:p w:rsidR="00FF6355" w:rsidRDefault="00FF6355" w:rsidP="001D22C4">
      <w:pPr>
        <w:rPr>
          <w:sz w:val="32"/>
          <w:szCs w:val="32"/>
          <w:highlight w:val="yellow"/>
        </w:rPr>
      </w:pPr>
    </w:p>
    <w:p w:rsidR="00FF084E" w:rsidRPr="00FF084E" w:rsidRDefault="00E40E6A" w:rsidP="00F54E00">
      <w:pPr>
        <w:pStyle w:val="ListParagraph"/>
        <w:numPr>
          <w:ilvl w:val="1"/>
          <w:numId w:val="1"/>
        </w:numPr>
      </w:pPr>
      <w:r w:rsidRPr="00713BA4">
        <w:t>For all years, m</w:t>
      </w:r>
      <w:r w:rsidR="00697BB0" w:rsidRPr="00713BA4">
        <w:t>any f</w:t>
      </w:r>
      <w:r w:rsidR="0064721F" w:rsidRPr="00713BA4">
        <w:t xml:space="preserve">urther resources on </w:t>
      </w:r>
      <w:r w:rsidR="0064721F" w:rsidRPr="00713BA4">
        <w:rPr>
          <w:b/>
        </w:rPr>
        <w:t>Moodle</w:t>
      </w:r>
      <w:r w:rsidR="0064721F" w:rsidRPr="00713BA4">
        <w:t>:</w:t>
      </w:r>
      <w:r w:rsidR="0064721F" w:rsidRPr="00F54E00">
        <w:rPr>
          <w:sz w:val="32"/>
          <w:szCs w:val="32"/>
          <w:highlight w:val="yellow"/>
        </w:rPr>
        <w:t xml:space="preserve"> </w:t>
      </w:r>
      <w:hyperlink r:id="rId10" w:history="1">
        <w:r w:rsidR="001D22C4" w:rsidRPr="00F54E00">
          <w:rPr>
            <w:rStyle w:val="Hyperlink"/>
            <w:highlight w:val="yellow"/>
          </w:rPr>
          <w:t>https://moodle.beverleyhigh.net/course/index.php?categoryid=25</w:t>
        </w:r>
      </w:hyperlink>
      <w:r w:rsidR="00A74F67">
        <w:t xml:space="preserve"> See the Y10 &amp;</w:t>
      </w:r>
      <w:r w:rsidR="00FF084E">
        <w:t xml:space="preserve"> Y11 pages.</w:t>
      </w:r>
      <w:r w:rsidR="00A74F67">
        <w:t xml:space="preserve">  This includes videos, </w:t>
      </w:r>
      <w:r w:rsidR="00950800">
        <w:t xml:space="preserve">revision folders, </w:t>
      </w:r>
      <w:proofErr w:type="spellStart"/>
      <w:r w:rsidR="00A74F67">
        <w:t>PowerPoints</w:t>
      </w:r>
      <w:proofErr w:type="spellEnd"/>
      <w:r w:rsidR="00A74F67">
        <w:t xml:space="preserve">, information sheets and handouts.  </w:t>
      </w:r>
    </w:p>
    <w:p w:rsidR="00E40E6A" w:rsidRPr="00E40E6A" w:rsidRDefault="00E40E6A" w:rsidP="00E40E6A">
      <w:pPr>
        <w:pStyle w:val="ListParagraph"/>
        <w:ind w:left="1440"/>
      </w:pPr>
    </w:p>
    <w:p w:rsidR="00B42F79" w:rsidRPr="00B42F79" w:rsidRDefault="00B42F79" w:rsidP="003B049F">
      <w:pPr>
        <w:pStyle w:val="ListParagraph"/>
        <w:numPr>
          <w:ilvl w:val="1"/>
          <w:numId w:val="1"/>
        </w:numPr>
        <w:jc w:val="both"/>
      </w:pPr>
      <w:proofErr w:type="spellStart"/>
      <w:r w:rsidRPr="00713BA4">
        <w:rPr>
          <w:b/>
        </w:rPr>
        <w:t>Kahoot</w:t>
      </w:r>
      <w:proofErr w:type="spellEnd"/>
      <w:r w:rsidRPr="00713BA4">
        <w:rPr>
          <w:b/>
        </w:rPr>
        <w:t xml:space="preserve"> quizzes</w:t>
      </w:r>
      <w:r>
        <w:t xml:space="preserve">.  </w:t>
      </w:r>
      <w:hyperlink r:id="rId11" w:history="1">
        <w:r w:rsidR="003B049F" w:rsidRPr="00F72523">
          <w:rPr>
            <w:rStyle w:val="Hyperlink"/>
          </w:rPr>
          <w:t>https://kahoot.com/</w:t>
        </w:r>
      </w:hyperlink>
      <w:r w:rsidR="003B049F">
        <w:t xml:space="preserve">  </w:t>
      </w:r>
      <w:proofErr w:type="gramStart"/>
      <w:r w:rsidR="003B049F">
        <w:t>You</w:t>
      </w:r>
      <w:proofErr w:type="gramEnd"/>
      <w:r w:rsidR="003B049F">
        <w:t xml:space="preserve"> can sign up for free as a player.  To find GCSE RS quizzes (or any other subject)</w:t>
      </w:r>
      <w:r w:rsidR="00713BA4">
        <w:t>, click</w:t>
      </w:r>
      <w:r w:rsidR="003B049F">
        <w:t xml:space="preserve"> ‘Discover’.  Search for ‘</w:t>
      </w:r>
      <w:proofErr w:type="spellStart"/>
      <w:r w:rsidR="003B049F">
        <w:t>Haughtonhearsawho</w:t>
      </w:r>
      <w:proofErr w:type="spellEnd"/>
      <w:r w:rsidR="003B049F">
        <w:t>’ for Mr Haughton’s quizzes or ‘</w:t>
      </w:r>
      <w:proofErr w:type="spellStart"/>
      <w:r w:rsidR="003B049F">
        <w:t>MissWButler</w:t>
      </w:r>
      <w:proofErr w:type="spellEnd"/>
      <w:r w:rsidR="003B049F">
        <w:t xml:space="preserve">’ for Mrs Marshall’s.  Don’t spend time on ones you’ve not studied!  </w:t>
      </w:r>
    </w:p>
    <w:p w:rsidR="00B42F79" w:rsidRPr="00B42F79" w:rsidRDefault="00B42F79" w:rsidP="00B42F79">
      <w:pPr>
        <w:pStyle w:val="ListParagraph"/>
        <w:rPr>
          <w:u w:val="single"/>
        </w:rPr>
      </w:pPr>
    </w:p>
    <w:p w:rsidR="0064721F" w:rsidRPr="00A51598" w:rsidRDefault="00FF084E" w:rsidP="00F54E00">
      <w:pPr>
        <w:pStyle w:val="ListParagraph"/>
        <w:numPr>
          <w:ilvl w:val="1"/>
          <w:numId w:val="1"/>
        </w:numPr>
      </w:pPr>
      <w:r w:rsidRPr="00713BA4">
        <w:rPr>
          <w:b/>
        </w:rPr>
        <w:t>R</w:t>
      </w:r>
      <w:r w:rsidR="0064721F" w:rsidRPr="00713BA4">
        <w:rPr>
          <w:b/>
        </w:rPr>
        <w:t>evision software</w:t>
      </w:r>
      <w:r w:rsidR="0064721F" w:rsidRPr="00A51598">
        <w:t>:</w:t>
      </w:r>
      <w:r w:rsidR="0064721F" w:rsidRPr="004553F2">
        <w:t xml:space="preserve"> </w:t>
      </w:r>
      <w:proofErr w:type="spellStart"/>
      <w:r w:rsidR="0064721F">
        <w:t>Anki</w:t>
      </w:r>
      <w:proofErr w:type="spellEnd"/>
    </w:p>
    <w:p w:rsidR="0064721F" w:rsidRDefault="0064721F" w:rsidP="00AA51FA">
      <w:pPr>
        <w:pStyle w:val="ListParagraph"/>
        <w:ind w:left="1440"/>
      </w:pPr>
      <w:r>
        <w:rPr>
          <w:noProof/>
          <w:lang w:eastAsia="en-GB"/>
        </w:rPr>
        <w:drawing>
          <wp:inline distT="0" distB="0" distL="0" distR="0" wp14:anchorId="4A097C89" wp14:editId="68FB6F54">
            <wp:extent cx="1868796" cy="159619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702" t="24771" r="33684" b="25706"/>
                    <a:stretch/>
                  </pic:blipFill>
                  <pic:spPr bwMode="auto">
                    <a:xfrm>
                      <a:off x="0" y="0"/>
                      <a:ext cx="1869262" cy="1596589"/>
                    </a:xfrm>
                    <a:prstGeom prst="rect">
                      <a:avLst/>
                    </a:prstGeom>
                    <a:ln>
                      <a:noFill/>
                    </a:ln>
                    <a:extLst>
                      <a:ext uri="{53640926-AAD7-44D8-BBD7-CCE9431645EC}">
                        <a14:shadowObscured xmlns:a14="http://schemas.microsoft.com/office/drawing/2010/main"/>
                      </a:ext>
                    </a:extLst>
                  </pic:spPr>
                </pic:pic>
              </a:graphicData>
            </a:graphic>
          </wp:inline>
        </w:drawing>
      </w:r>
      <w:r w:rsidRPr="003E0F9F">
        <w:rPr>
          <w:noProof/>
          <w:lang w:eastAsia="en-GB"/>
        </w:rPr>
        <w:t xml:space="preserve"> </w:t>
      </w:r>
      <w:r>
        <w:rPr>
          <w:noProof/>
          <w:lang w:eastAsia="en-GB"/>
        </w:rPr>
        <w:drawing>
          <wp:inline distT="0" distB="0" distL="0" distR="0" wp14:anchorId="10EAE85F" wp14:editId="1EE14BD9">
            <wp:extent cx="1862487" cy="1616985"/>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817" t="24556" r="33684" b="25282"/>
                    <a:stretch/>
                  </pic:blipFill>
                  <pic:spPr bwMode="auto">
                    <a:xfrm>
                      <a:off x="0" y="0"/>
                      <a:ext cx="1862699" cy="1617169"/>
                    </a:xfrm>
                    <a:prstGeom prst="rect">
                      <a:avLst/>
                    </a:prstGeom>
                    <a:ln>
                      <a:noFill/>
                    </a:ln>
                    <a:extLst>
                      <a:ext uri="{53640926-AAD7-44D8-BBD7-CCE9431645EC}">
                        <a14:shadowObscured xmlns:a14="http://schemas.microsoft.com/office/drawing/2010/main"/>
                      </a:ext>
                    </a:extLst>
                  </pic:spPr>
                </pic:pic>
              </a:graphicData>
            </a:graphic>
          </wp:inline>
        </w:drawing>
      </w:r>
    </w:p>
    <w:p w:rsidR="0064721F" w:rsidRDefault="000A5E5F" w:rsidP="00AA51FA">
      <w:pPr>
        <w:pStyle w:val="ListParagraph"/>
        <w:ind w:left="1440"/>
      </w:pPr>
      <w:hyperlink r:id="rId14" w:history="1">
        <w:r w:rsidR="0064721F" w:rsidRPr="00965D83">
          <w:rPr>
            <w:rStyle w:val="Hyperlink"/>
          </w:rPr>
          <w:t>https://apps.ankiweb.net/</w:t>
        </w:r>
      </w:hyperlink>
      <w:r w:rsidR="0064721F">
        <w:t xml:space="preserve"> </w:t>
      </w:r>
    </w:p>
    <w:p w:rsidR="00A74F67" w:rsidRDefault="00A74F67" w:rsidP="00A74F67">
      <w:pPr>
        <w:pStyle w:val="ListParagraph"/>
        <w:ind w:left="1440"/>
        <w:jc w:val="both"/>
      </w:pPr>
      <w:r w:rsidRPr="00AE5AFB">
        <w:rPr>
          <w:noProof/>
          <w:lang w:eastAsia="en-GB"/>
        </w:rPr>
        <mc:AlternateContent>
          <mc:Choice Requires="wps">
            <w:drawing>
              <wp:anchor distT="0" distB="0" distL="114300" distR="114300" simplePos="0" relativeHeight="251659264" behindDoc="1" locked="0" layoutInCell="1" allowOverlap="1" wp14:anchorId="5719D4F1" wp14:editId="150B15FE">
                <wp:simplePos x="0" y="0"/>
                <wp:positionH relativeFrom="column">
                  <wp:posOffset>2289175</wp:posOffset>
                </wp:positionH>
                <wp:positionV relativeFrom="paragraph">
                  <wp:posOffset>953135</wp:posOffset>
                </wp:positionV>
                <wp:extent cx="1981200" cy="2708910"/>
                <wp:effectExtent l="0" t="0" r="19050" b="15240"/>
                <wp:wrapTight wrapText="bothSides">
                  <wp:wrapPolygon edited="0">
                    <wp:start x="0" y="0"/>
                    <wp:lineTo x="0" y="21570"/>
                    <wp:lineTo x="21600" y="21570"/>
                    <wp:lineTo x="21600" y="0"/>
                    <wp:lineTo x="0" y="0"/>
                  </wp:wrapPolygon>
                </wp:wrapTight>
                <wp:docPr id="4" name="Text Box 1"/>
                <wp:cNvGraphicFramePr/>
                <a:graphic xmlns:a="http://schemas.openxmlformats.org/drawingml/2006/main">
                  <a:graphicData uri="http://schemas.microsoft.com/office/word/2010/wordprocessingShape">
                    <wps:wsp>
                      <wps:cNvSpPr txBox="1"/>
                      <wps:spPr>
                        <a:xfrm>
                          <a:off x="0" y="0"/>
                          <a:ext cx="1981200" cy="2708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721F" w:rsidRDefault="003D462C" w:rsidP="0064721F">
                            <w:pPr>
                              <w:pStyle w:val="NormalWeb"/>
                              <w:spacing w:before="0" w:beforeAutospacing="0" w:after="200" w:afterAutospacing="0" w:line="276" w:lineRule="auto"/>
                              <w:jc w:val="center"/>
                            </w:pPr>
                            <w:r>
                              <w:rPr>
                                <w:rFonts w:asciiTheme="minorHAnsi" w:eastAsia="Calibri" w:hAnsi="Calibri" w:cs="Arial"/>
                                <w:b/>
                                <w:bCs/>
                                <w:color w:val="000000"/>
                                <w:kern w:val="24"/>
                                <w:sz w:val="22"/>
                                <w:szCs w:val="22"/>
                                <w:u w:val="single"/>
                              </w:rPr>
                              <w:t>Summer 2019</w:t>
                            </w:r>
                            <w:r w:rsidR="0064721F">
                              <w:rPr>
                                <w:rFonts w:asciiTheme="minorHAnsi" w:eastAsia="Calibri" w:hAnsi="Calibri" w:cs="Arial"/>
                                <w:b/>
                                <w:bCs/>
                                <w:color w:val="000000"/>
                                <w:kern w:val="24"/>
                                <w:sz w:val="22"/>
                                <w:szCs w:val="22"/>
                                <w:u w:val="single"/>
                              </w:rPr>
                              <w:t xml:space="preserve"> AQA GCSE Religious Studies Exams</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Mark/204</w:t>
                            </w:r>
                            <w:r>
                              <w:rPr>
                                <w:rFonts w:asciiTheme="minorHAnsi" w:eastAsia="Calibri" w:hAnsi="Calibri" w:cs="Arial"/>
                                <w:b/>
                                <w:bCs/>
                                <w:color w:val="000000"/>
                                <w:kern w:val="24"/>
                                <w:sz w:val="22"/>
                                <w:szCs w:val="22"/>
                              </w:rPr>
                              <w:tab/>
                              <w:t xml:space="preserve">%            </w:t>
                            </w:r>
                            <w:r>
                              <w:rPr>
                                <w:rFonts w:asciiTheme="minorHAnsi" w:eastAsia="Calibri" w:hAnsi="Calibri" w:cs="Arial"/>
                                <w:b/>
                                <w:bCs/>
                                <w:color w:val="FF0000"/>
                                <w:kern w:val="24"/>
                                <w:sz w:val="22"/>
                                <w:szCs w:val="22"/>
                              </w:rPr>
                              <w:t>Grade</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181</w:t>
                            </w:r>
                            <w:r>
                              <w:rPr>
                                <w:rFonts w:asciiTheme="minorHAnsi" w:eastAsia="Calibri" w:hAnsi="Calibri" w:cs="Arial"/>
                                <w:b/>
                                <w:bCs/>
                                <w:color w:val="000000"/>
                                <w:kern w:val="24"/>
                                <w:sz w:val="22"/>
                                <w:szCs w:val="22"/>
                              </w:rPr>
                              <w:tab/>
                            </w:r>
                            <w:r>
                              <w:rPr>
                                <w:rFonts w:asciiTheme="minorHAnsi" w:eastAsia="Calibri" w:hAnsi="Calibri" w:cs="Arial"/>
                                <w:b/>
                                <w:bCs/>
                                <w:color w:val="000000"/>
                                <w:kern w:val="24"/>
                                <w:sz w:val="22"/>
                                <w:szCs w:val="22"/>
                              </w:rPr>
                              <w:tab/>
                              <w:t>89%</w:t>
                            </w:r>
                            <w:r>
                              <w:rPr>
                                <w:rFonts w:asciiTheme="minorHAnsi" w:eastAsia="Calibri" w:hAnsi="Calibri" w:cs="Arial"/>
                                <w:b/>
                                <w:bCs/>
                                <w:color w:val="000000"/>
                                <w:kern w:val="24"/>
                                <w:sz w:val="22"/>
                                <w:szCs w:val="22"/>
                              </w:rPr>
                              <w:tab/>
                            </w:r>
                            <w:r>
                              <w:rPr>
                                <w:rFonts w:asciiTheme="minorHAnsi" w:eastAsia="Calibri" w:hAnsi="Calibri" w:cs="Arial"/>
                                <w:b/>
                                <w:bCs/>
                                <w:color w:val="FF0000"/>
                                <w:kern w:val="24"/>
                                <w:sz w:val="22"/>
                                <w:szCs w:val="22"/>
                              </w:rPr>
                              <w:t>9</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168</w:t>
                            </w:r>
                            <w:r w:rsidR="0064721F">
                              <w:rPr>
                                <w:rFonts w:asciiTheme="minorHAnsi" w:eastAsia="Calibri" w:hAnsi="Calibri" w:cs="Arial"/>
                                <w:b/>
                                <w:bCs/>
                                <w:color w:val="000000"/>
                                <w:kern w:val="24"/>
                                <w:sz w:val="22"/>
                                <w:szCs w:val="22"/>
                              </w:rPr>
                              <w:tab/>
                            </w:r>
                            <w:r w:rsidR="0064721F">
                              <w:rPr>
                                <w:rFonts w:asciiTheme="minorHAnsi" w:eastAsia="Calibri" w:hAnsi="Calibri" w:cs="Arial"/>
                                <w:b/>
                                <w:bCs/>
                                <w:color w:val="000000"/>
                                <w:kern w:val="24"/>
                                <w:sz w:val="22"/>
                                <w:szCs w:val="22"/>
                              </w:rPr>
                              <w:tab/>
                              <w:t>82%</w:t>
                            </w:r>
                            <w:r w:rsidR="0064721F">
                              <w:rPr>
                                <w:rFonts w:asciiTheme="minorHAnsi" w:eastAsia="Calibri" w:hAnsi="Calibri" w:cs="Arial"/>
                                <w:b/>
                                <w:bCs/>
                                <w:color w:val="000000"/>
                                <w:kern w:val="24"/>
                                <w:sz w:val="22"/>
                                <w:szCs w:val="22"/>
                              </w:rPr>
                              <w:tab/>
                            </w:r>
                            <w:r w:rsidR="0064721F">
                              <w:rPr>
                                <w:rFonts w:asciiTheme="minorHAnsi" w:eastAsia="Calibri" w:hAnsi="Calibri" w:cs="Arial"/>
                                <w:b/>
                                <w:bCs/>
                                <w:color w:val="FF0000"/>
                                <w:kern w:val="24"/>
                                <w:sz w:val="22"/>
                                <w:szCs w:val="22"/>
                              </w:rPr>
                              <w:t>8</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156</w:t>
                            </w:r>
                            <w:r w:rsidR="003D462C">
                              <w:rPr>
                                <w:rFonts w:asciiTheme="minorHAnsi" w:eastAsia="Calibri" w:hAnsi="Calibri" w:cs="Arial"/>
                                <w:b/>
                                <w:bCs/>
                                <w:color w:val="000000"/>
                                <w:kern w:val="24"/>
                                <w:sz w:val="22"/>
                                <w:szCs w:val="22"/>
                              </w:rPr>
                              <w:tab/>
                            </w:r>
                            <w:r w:rsidR="003D462C">
                              <w:rPr>
                                <w:rFonts w:asciiTheme="minorHAnsi" w:eastAsia="Calibri" w:hAnsi="Calibri" w:cs="Arial"/>
                                <w:b/>
                                <w:bCs/>
                                <w:color w:val="000000"/>
                                <w:kern w:val="24"/>
                                <w:sz w:val="22"/>
                                <w:szCs w:val="22"/>
                              </w:rPr>
                              <w:tab/>
                              <w:t>76</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rPr>
                              <w:tab/>
                            </w:r>
                            <w:r w:rsidR="0064721F">
                              <w:rPr>
                                <w:rFonts w:asciiTheme="minorHAnsi" w:eastAsia="Calibri" w:hAnsi="Calibri" w:cs="Arial"/>
                                <w:b/>
                                <w:bCs/>
                                <w:color w:val="FF0000"/>
                                <w:kern w:val="24"/>
                                <w:sz w:val="22"/>
                                <w:szCs w:val="22"/>
                              </w:rPr>
                              <w:t>7</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141</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000000"/>
                                <w:kern w:val="24"/>
                                <w:sz w:val="22"/>
                                <w:szCs w:val="22"/>
                                <w:lang w:val="de-AT"/>
                              </w:rPr>
                              <w:tab/>
                              <w:t>6</w:t>
                            </w:r>
                            <w:r w:rsidR="003D462C">
                              <w:rPr>
                                <w:rFonts w:asciiTheme="minorHAnsi" w:eastAsia="Calibri" w:hAnsi="Calibri" w:cs="Arial"/>
                                <w:b/>
                                <w:bCs/>
                                <w:color w:val="000000"/>
                                <w:kern w:val="24"/>
                                <w:sz w:val="22"/>
                                <w:szCs w:val="22"/>
                                <w:lang w:val="de-AT"/>
                              </w:rPr>
                              <w:t>9</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FF0000"/>
                                <w:kern w:val="24"/>
                                <w:sz w:val="22"/>
                                <w:szCs w:val="22"/>
                              </w:rPr>
                              <w:t>6</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126</w:t>
                            </w:r>
                            <w:r w:rsidR="003D462C">
                              <w:rPr>
                                <w:rFonts w:asciiTheme="minorHAnsi" w:eastAsia="Calibri" w:hAnsi="Calibri" w:cs="Arial"/>
                                <w:b/>
                                <w:bCs/>
                                <w:color w:val="000000"/>
                                <w:kern w:val="24"/>
                                <w:sz w:val="22"/>
                                <w:szCs w:val="22"/>
                                <w:lang w:val="de-AT"/>
                              </w:rPr>
                              <w:tab/>
                            </w:r>
                            <w:r w:rsidR="003D462C">
                              <w:rPr>
                                <w:rFonts w:asciiTheme="minorHAnsi" w:eastAsia="Calibri" w:hAnsi="Calibri" w:cs="Arial"/>
                                <w:b/>
                                <w:bCs/>
                                <w:color w:val="000000"/>
                                <w:kern w:val="24"/>
                                <w:sz w:val="22"/>
                                <w:szCs w:val="22"/>
                                <w:lang w:val="de-AT"/>
                              </w:rPr>
                              <w:tab/>
                              <w:t>62</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FF0000"/>
                                <w:kern w:val="24"/>
                                <w:sz w:val="22"/>
                                <w:szCs w:val="22"/>
                              </w:rPr>
                              <w:t>5</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111</w:t>
                            </w:r>
                            <w:r w:rsidR="003D462C">
                              <w:rPr>
                                <w:rFonts w:asciiTheme="minorHAnsi" w:eastAsia="Calibri" w:hAnsi="Calibri" w:cs="Arial"/>
                                <w:b/>
                                <w:bCs/>
                                <w:color w:val="000000"/>
                                <w:kern w:val="24"/>
                                <w:sz w:val="22"/>
                                <w:szCs w:val="22"/>
                                <w:lang w:val="de-AT"/>
                              </w:rPr>
                              <w:tab/>
                            </w:r>
                            <w:r w:rsidR="003D462C">
                              <w:rPr>
                                <w:rFonts w:asciiTheme="minorHAnsi" w:eastAsia="Calibri" w:hAnsi="Calibri" w:cs="Arial"/>
                                <w:b/>
                                <w:bCs/>
                                <w:color w:val="000000"/>
                                <w:kern w:val="24"/>
                                <w:sz w:val="22"/>
                                <w:szCs w:val="22"/>
                                <w:lang w:val="de-AT"/>
                              </w:rPr>
                              <w:tab/>
                              <w:t>54</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FF0000"/>
                                <w:kern w:val="24"/>
                                <w:sz w:val="22"/>
                                <w:szCs w:val="22"/>
                              </w:rPr>
                              <w:t>4</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43</w:t>
                            </w:r>
                            <w:r>
                              <w:rPr>
                                <w:rFonts w:asciiTheme="minorHAnsi" w:eastAsia="Calibri" w:hAnsi="Calibri" w:cs="Arial"/>
                                <w:b/>
                                <w:bCs/>
                                <w:color w:val="000000"/>
                                <w:kern w:val="24"/>
                                <w:sz w:val="22"/>
                                <w:szCs w:val="22"/>
                                <w:lang w:val="de-AT"/>
                              </w:rPr>
                              <w:tab/>
                            </w:r>
                            <w:r>
                              <w:rPr>
                                <w:rFonts w:asciiTheme="minorHAnsi" w:eastAsia="Calibri" w:hAnsi="Calibri" w:cs="Arial"/>
                                <w:b/>
                                <w:bCs/>
                                <w:color w:val="000000"/>
                                <w:kern w:val="24"/>
                                <w:sz w:val="22"/>
                                <w:szCs w:val="22"/>
                                <w:lang w:val="de-AT"/>
                              </w:rPr>
                              <w:tab/>
                              <w:t>43</w:t>
                            </w:r>
                            <w:r>
                              <w:rPr>
                                <w:rFonts w:asciiTheme="minorHAnsi" w:eastAsia="Calibri" w:hAnsi="Calibri" w:cs="Arial"/>
                                <w:b/>
                                <w:bCs/>
                                <w:color w:val="000000"/>
                                <w:kern w:val="24"/>
                                <w:sz w:val="22"/>
                                <w:szCs w:val="22"/>
                              </w:rPr>
                              <w:t>%</w:t>
                            </w:r>
                            <w:r>
                              <w:rPr>
                                <w:rFonts w:asciiTheme="minorHAnsi" w:eastAsia="Calibri" w:hAnsi="Calibri" w:cs="Arial"/>
                                <w:b/>
                                <w:bCs/>
                                <w:color w:val="000000"/>
                                <w:kern w:val="24"/>
                                <w:sz w:val="22"/>
                                <w:szCs w:val="22"/>
                                <w:lang w:val="de-AT"/>
                              </w:rPr>
                              <w:tab/>
                            </w:r>
                            <w:r>
                              <w:rPr>
                                <w:rFonts w:asciiTheme="minorHAnsi" w:eastAsia="Calibri" w:hAnsi="Calibri" w:cs="Arial"/>
                                <w:b/>
                                <w:bCs/>
                                <w:color w:val="FF0000"/>
                                <w:kern w:val="24"/>
                                <w:sz w:val="22"/>
                                <w:szCs w:val="22"/>
                              </w:rPr>
                              <w:t>3</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30</w:t>
                            </w:r>
                            <w:r>
                              <w:rPr>
                                <w:rFonts w:asciiTheme="minorHAnsi" w:eastAsia="Calibri" w:hAnsi="Calibri" w:cs="Arial"/>
                                <w:b/>
                                <w:bCs/>
                                <w:color w:val="000000"/>
                                <w:kern w:val="24"/>
                                <w:sz w:val="22"/>
                                <w:szCs w:val="22"/>
                                <w:lang w:val="de-AT"/>
                              </w:rPr>
                              <w:tab/>
                            </w:r>
                            <w:r>
                              <w:rPr>
                                <w:rFonts w:asciiTheme="minorHAnsi" w:eastAsia="Calibri" w:hAnsi="Calibri" w:cs="Arial"/>
                                <w:b/>
                                <w:bCs/>
                                <w:color w:val="000000"/>
                                <w:kern w:val="24"/>
                                <w:sz w:val="22"/>
                                <w:szCs w:val="22"/>
                                <w:lang w:val="de-AT"/>
                              </w:rPr>
                              <w:tab/>
                              <w:t>30</w:t>
                            </w:r>
                            <w:r>
                              <w:rPr>
                                <w:rFonts w:asciiTheme="minorHAnsi" w:eastAsia="Calibri" w:hAnsi="Calibri" w:cs="Arial"/>
                                <w:b/>
                                <w:bCs/>
                                <w:color w:val="000000"/>
                                <w:kern w:val="24"/>
                                <w:sz w:val="22"/>
                                <w:szCs w:val="22"/>
                              </w:rPr>
                              <w:t>%</w:t>
                            </w:r>
                            <w:r>
                              <w:rPr>
                                <w:rFonts w:asciiTheme="minorHAnsi" w:eastAsia="Calibri" w:hAnsi="Calibri" w:cs="Arial"/>
                                <w:b/>
                                <w:bCs/>
                                <w:color w:val="000000"/>
                                <w:kern w:val="24"/>
                                <w:sz w:val="22"/>
                                <w:szCs w:val="22"/>
                                <w:lang w:val="de-AT"/>
                              </w:rPr>
                              <w:tab/>
                            </w:r>
                            <w:r>
                              <w:rPr>
                                <w:rFonts w:asciiTheme="minorHAnsi" w:eastAsia="Calibri" w:hAnsi="Calibri" w:cs="Arial"/>
                                <w:b/>
                                <w:bCs/>
                                <w:color w:val="FF0000"/>
                                <w:kern w:val="24"/>
                                <w:sz w:val="22"/>
                                <w:szCs w:val="22"/>
                              </w:rPr>
                              <w:t>2</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20</w:t>
                            </w:r>
                            <w:r>
                              <w:rPr>
                                <w:rFonts w:asciiTheme="minorHAnsi" w:eastAsia="Calibri" w:hAnsi="Calibri" w:cs="Arial"/>
                                <w:b/>
                                <w:bCs/>
                                <w:color w:val="000000"/>
                                <w:kern w:val="24"/>
                                <w:sz w:val="22"/>
                                <w:szCs w:val="22"/>
                                <w:lang w:val="de-AT"/>
                              </w:rPr>
                              <w:tab/>
                            </w:r>
                            <w:r>
                              <w:rPr>
                                <w:rFonts w:asciiTheme="minorHAnsi" w:eastAsia="Calibri" w:hAnsi="Calibri" w:cs="Arial"/>
                                <w:b/>
                                <w:bCs/>
                                <w:color w:val="000000"/>
                                <w:kern w:val="24"/>
                                <w:sz w:val="22"/>
                                <w:szCs w:val="22"/>
                                <w:lang w:val="de-AT"/>
                              </w:rPr>
                              <w:tab/>
                              <w:t>20</w:t>
                            </w:r>
                            <w:r>
                              <w:rPr>
                                <w:rFonts w:asciiTheme="minorHAnsi" w:eastAsia="Calibri" w:hAnsi="Calibri" w:cs="Arial"/>
                                <w:b/>
                                <w:bCs/>
                                <w:color w:val="000000"/>
                                <w:kern w:val="24"/>
                                <w:sz w:val="22"/>
                                <w:szCs w:val="22"/>
                              </w:rPr>
                              <w:t>%</w:t>
                            </w:r>
                            <w:r>
                              <w:rPr>
                                <w:rFonts w:asciiTheme="minorHAnsi" w:eastAsia="Calibri" w:hAnsi="Calibri" w:cs="Arial"/>
                                <w:b/>
                                <w:bCs/>
                                <w:color w:val="000000"/>
                                <w:kern w:val="24"/>
                                <w:sz w:val="22"/>
                                <w:szCs w:val="22"/>
                                <w:lang w:val="de-AT"/>
                              </w:rPr>
                              <w:tab/>
                            </w:r>
                            <w:r>
                              <w:rPr>
                                <w:rFonts w:asciiTheme="minorHAnsi" w:eastAsia="Calibri" w:hAnsi="Calibri" w:cs="Arial"/>
                                <w:b/>
                                <w:bCs/>
                                <w:color w:val="FF0000"/>
                                <w:kern w:val="24"/>
                                <w:sz w:val="22"/>
                                <w:szCs w:val="22"/>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0.25pt;margin-top:75.05pt;width:156pt;height:2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" fillcolor="white [3201]" strokeweight=".5pt">
                <v:textbox>
                  <w:txbxContent>
                    <w:p w:rsidR="0064721F" w:rsidRDefault="003D462C" w:rsidP="0064721F">
                      <w:pPr>
                        <w:pStyle w:val="NormalWeb"/>
                        <w:spacing w:before="0" w:beforeAutospacing="0" w:after="200" w:afterAutospacing="0" w:line="276" w:lineRule="auto"/>
                        <w:jc w:val="center"/>
                      </w:pPr>
                      <w:r>
                        <w:rPr>
                          <w:rFonts w:asciiTheme="minorHAnsi" w:eastAsia="Calibri" w:hAnsi="Calibri" w:cs="Arial"/>
                          <w:b/>
                          <w:bCs/>
                          <w:color w:val="000000"/>
                          <w:kern w:val="24"/>
                          <w:sz w:val="22"/>
                          <w:szCs w:val="22"/>
                          <w:u w:val="single"/>
                        </w:rPr>
                        <w:t>Summer 2019</w:t>
                      </w:r>
                      <w:r w:rsidR="0064721F">
                        <w:rPr>
                          <w:rFonts w:asciiTheme="minorHAnsi" w:eastAsia="Calibri" w:hAnsi="Calibri" w:cs="Arial"/>
                          <w:b/>
                          <w:bCs/>
                          <w:color w:val="000000"/>
                          <w:kern w:val="24"/>
                          <w:sz w:val="22"/>
                          <w:szCs w:val="22"/>
                          <w:u w:val="single"/>
                        </w:rPr>
                        <w:t xml:space="preserve"> AQA GCSE Religious Studies Exams</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Mark/204</w:t>
                      </w:r>
                      <w:r>
                        <w:rPr>
                          <w:rFonts w:asciiTheme="minorHAnsi" w:eastAsia="Calibri" w:hAnsi="Calibri" w:cs="Arial"/>
                          <w:b/>
                          <w:bCs/>
                          <w:color w:val="000000"/>
                          <w:kern w:val="24"/>
                          <w:sz w:val="22"/>
                          <w:szCs w:val="22"/>
                        </w:rPr>
                        <w:tab/>
                        <w:t xml:space="preserve">%            </w:t>
                      </w:r>
                      <w:r>
                        <w:rPr>
                          <w:rFonts w:asciiTheme="minorHAnsi" w:eastAsia="Calibri" w:hAnsi="Calibri" w:cs="Arial"/>
                          <w:b/>
                          <w:bCs/>
                          <w:color w:val="FF0000"/>
                          <w:kern w:val="24"/>
                          <w:sz w:val="22"/>
                          <w:szCs w:val="22"/>
                        </w:rPr>
                        <w:t>Grade</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181</w:t>
                      </w:r>
                      <w:r>
                        <w:rPr>
                          <w:rFonts w:asciiTheme="minorHAnsi" w:eastAsia="Calibri" w:hAnsi="Calibri" w:cs="Arial"/>
                          <w:b/>
                          <w:bCs/>
                          <w:color w:val="000000"/>
                          <w:kern w:val="24"/>
                          <w:sz w:val="22"/>
                          <w:szCs w:val="22"/>
                        </w:rPr>
                        <w:tab/>
                      </w:r>
                      <w:r>
                        <w:rPr>
                          <w:rFonts w:asciiTheme="minorHAnsi" w:eastAsia="Calibri" w:hAnsi="Calibri" w:cs="Arial"/>
                          <w:b/>
                          <w:bCs/>
                          <w:color w:val="000000"/>
                          <w:kern w:val="24"/>
                          <w:sz w:val="22"/>
                          <w:szCs w:val="22"/>
                        </w:rPr>
                        <w:tab/>
                        <w:t>89%</w:t>
                      </w:r>
                      <w:r>
                        <w:rPr>
                          <w:rFonts w:asciiTheme="minorHAnsi" w:eastAsia="Calibri" w:hAnsi="Calibri" w:cs="Arial"/>
                          <w:b/>
                          <w:bCs/>
                          <w:color w:val="000000"/>
                          <w:kern w:val="24"/>
                          <w:sz w:val="22"/>
                          <w:szCs w:val="22"/>
                        </w:rPr>
                        <w:tab/>
                      </w:r>
                      <w:r>
                        <w:rPr>
                          <w:rFonts w:asciiTheme="minorHAnsi" w:eastAsia="Calibri" w:hAnsi="Calibri" w:cs="Arial"/>
                          <w:b/>
                          <w:bCs/>
                          <w:color w:val="FF0000"/>
                          <w:kern w:val="24"/>
                          <w:sz w:val="22"/>
                          <w:szCs w:val="22"/>
                        </w:rPr>
                        <w:t>9</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168</w:t>
                      </w:r>
                      <w:r w:rsidR="0064721F">
                        <w:rPr>
                          <w:rFonts w:asciiTheme="minorHAnsi" w:eastAsia="Calibri" w:hAnsi="Calibri" w:cs="Arial"/>
                          <w:b/>
                          <w:bCs/>
                          <w:color w:val="000000"/>
                          <w:kern w:val="24"/>
                          <w:sz w:val="22"/>
                          <w:szCs w:val="22"/>
                        </w:rPr>
                        <w:tab/>
                      </w:r>
                      <w:r w:rsidR="0064721F">
                        <w:rPr>
                          <w:rFonts w:asciiTheme="minorHAnsi" w:eastAsia="Calibri" w:hAnsi="Calibri" w:cs="Arial"/>
                          <w:b/>
                          <w:bCs/>
                          <w:color w:val="000000"/>
                          <w:kern w:val="24"/>
                          <w:sz w:val="22"/>
                          <w:szCs w:val="22"/>
                        </w:rPr>
                        <w:tab/>
                        <w:t>82%</w:t>
                      </w:r>
                      <w:r w:rsidR="0064721F">
                        <w:rPr>
                          <w:rFonts w:asciiTheme="minorHAnsi" w:eastAsia="Calibri" w:hAnsi="Calibri" w:cs="Arial"/>
                          <w:b/>
                          <w:bCs/>
                          <w:color w:val="000000"/>
                          <w:kern w:val="24"/>
                          <w:sz w:val="22"/>
                          <w:szCs w:val="22"/>
                        </w:rPr>
                        <w:tab/>
                      </w:r>
                      <w:r w:rsidR="0064721F">
                        <w:rPr>
                          <w:rFonts w:asciiTheme="minorHAnsi" w:eastAsia="Calibri" w:hAnsi="Calibri" w:cs="Arial"/>
                          <w:b/>
                          <w:bCs/>
                          <w:color w:val="FF0000"/>
                          <w:kern w:val="24"/>
                          <w:sz w:val="22"/>
                          <w:szCs w:val="22"/>
                        </w:rPr>
                        <w:t>8</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rPr>
                        <w:t>156</w:t>
                      </w:r>
                      <w:r w:rsidR="003D462C">
                        <w:rPr>
                          <w:rFonts w:asciiTheme="minorHAnsi" w:eastAsia="Calibri" w:hAnsi="Calibri" w:cs="Arial"/>
                          <w:b/>
                          <w:bCs/>
                          <w:color w:val="000000"/>
                          <w:kern w:val="24"/>
                          <w:sz w:val="22"/>
                          <w:szCs w:val="22"/>
                        </w:rPr>
                        <w:tab/>
                      </w:r>
                      <w:r w:rsidR="003D462C">
                        <w:rPr>
                          <w:rFonts w:asciiTheme="minorHAnsi" w:eastAsia="Calibri" w:hAnsi="Calibri" w:cs="Arial"/>
                          <w:b/>
                          <w:bCs/>
                          <w:color w:val="000000"/>
                          <w:kern w:val="24"/>
                          <w:sz w:val="22"/>
                          <w:szCs w:val="22"/>
                        </w:rPr>
                        <w:tab/>
                        <w:t>76</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rPr>
                        <w:tab/>
                      </w:r>
                      <w:r w:rsidR="0064721F">
                        <w:rPr>
                          <w:rFonts w:asciiTheme="minorHAnsi" w:eastAsia="Calibri" w:hAnsi="Calibri" w:cs="Arial"/>
                          <w:b/>
                          <w:bCs/>
                          <w:color w:val="FF0000"/>
                          <w:kern w:val="24"/>
                          <w:sz w:val="22"/>
                          <w:szCs w:val="22"/>
                        </w:rPr>
                        <w:t>7</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141</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000000"/>
                          <w:kern w:val="24"/>
                          <w:sz w:val="22"/>
                          <w:szCs w:val="22"/>
                          <w:lang w:val="de-AT"/>
                        </w:rPr>
                        <w:tab/>
                        <w:t>6</w:t>
                      </w:r>
                      <w:r w:rsidR="003D462C">
                        <w:rPr>
                          <w:rFonts w:asciiTheme="minorHAnsi" w:eastAsia="Calibri" w:hAnsi="Calibri" w:cs="Arial"/>
                          <w:b/>
                          <w:bCs/>
                          <w:color w:val="000000"/>
                          <w:kern w:val="24"/>
                          <w:sz w:val="22"/>
                          <w:szCs w:val="22"/>
                          <w:lang w:val="de-AT"/>
                        </w:rPr>
                        <w:t>9</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FF0000"/>
                          <w:kern w:val="24"/>
                          <w:sz w:val="22"/>
                          <w:szCs w:val="22"/>
                        </w:rPr>
                        <w:t>6</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126</w:t>
                      </w:r>
                      <w:r w:rsidR="003D462C">
                        <w:rPr>
                          <w:rFonts w:asciiTheme="minorHAnsi" w:eastAsia="Calibri" w:hAnsi="Calibri" w:cs="Arial"/>
                          <w:b/>
                          <w:bCs/>
                          <w:color w:val="000000"/>
                          <w:kern w:val="24"/>
                          <w:sz w:val="22"/>
                          <w:szCs w:val="22"/>
                          <w:lang w:val="de-AT"/>
                        </w:rPr>
                        <w:tab/>
                      </w:r>
                      <w:r w:rsidR="003D462C">
                        <w:rPr>
                          <w:rFonts w:asciiTheme="minorHAnsi" w:eastAsia="Calibri" w:hAnsi="Calibri" w:cs="Arial"/>
                          <w:b/>
                          <w:bCs/>
                          <w:color w:val="000000"/>
                          <w:kern w:val="24"/>
                          <w:sz w:val="22"/>
                          <w:szCs w:val="22"/>
                          <w:lang w:val="de-AT"/>
                        </w:rPr>
                        <w:tab/>
                        <w:t>62</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FF0000"/>
                          <w:kern w:val="24"/>
                          <w:sz w:val="22"/>
                          <w:szCs w:val="22"/>
                        </w:rPr>
                        <w:t>5</w:t>
                      </w:r>
                    </w:p>
                    <w:p w:rsidR="0064721F" w:rsidRDefault="006F6CFA"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111</w:t>
                      </w:r>
                      <w:r w:rsidR="003D462C">
                        <w:rPr>
                          <w:rFonts w:asciiTheme="minorHAnsi" w:eastAsia="Calibri" w:hAnsi="Calibri" w:cs="Arial"/>
                          <w:b/>
                          <w:bCs/>
                          <w:color w:val="000000"/>
                          <w:kern w:val="24"/>
                          <w:sz w:val="22"/>
                          <w:szCs w:val="22"/>
                          <w:lang w:val="de-AT"/>
                        </w:rPr>
                        <w:tab/>
                      </w:r>
                      <w:r w:rsidR="003D462C">
                        <w:rPr>
                          <w:rFonts w:asciiTheme="minorHAnsi" w:eastAsia="Calibri" w:hAnsi="Calibri" w:cs="Arial"/>
                          <w:b/>
                          <w:bCs/>
                          <w:color w:val="000000"/>
                          <w:kern w:val="24"/>
                          <w:sz w:val="22"/>
                          <w:szCs w:val="22"/>
                          <w:lang w:val="de-AT"/>
                        </w:rPr>
                        <w:tab/>
                        <w:t>54</w:t>
                      </w:r>
                      <w:r w:rsidR="0064721F">
                        <w:rPr>
                          <w:rFonts w:asciiTheme="minorHAnsi" w:eastAsia="Calibri" w:hAnsi="Calibri" w:cs="Arial"/>
                          <w:b/>
                          <w:bCs/>
                          <w:color w:val="000000"/>
                          <w:kern w:val="24"/>
                          <w:sz w:val="22"/>
                          <w:szCs w:val="22"/>
                        </w:rPr>
                        <w:t>%</w:t>
                      </w:r>
                      <w:r w:rsidR="0064721F">
                        <w:rPr>
                          <w:rFonts w:asciiTheme="minorHAnsi" w:eastAsia="Calibri" w:hAnsi="Calibri" w:cs="Arial"/>
                          <w:b/>
                          <w:bCs/>
                          <w:color w:val="000000"/>
                          <w:kern w:val="24"/>
                          <w:sz w:val="22"/>
                          <w:szCs w:val="22"/>
                          <w:lang w:val="de-AT"/>
                        </w:rPr>
                        <w:tab/>
                      </w:r>
                      <w:r w:rsidR="0064721F">
                        <w:rPr>
                          <w:rFonts w:asciiTheme="minorHAnsi" w:eastAsia="Calibri" w:hAnsi="Calibri" w:cs="Arial"/>
                          <w:b/>
                          <w:bCs/>
                          <w:color w:val="FF0000"/>
                          <w:kern w:val="24"/>
                          <w:sz w:val="22"/>
                          <w:szCs w:val="22"/>
                        </w:rPr>
                        <w:t>4</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43</w:t>
                      </w:r>
                      <w:r>
                        <w:rPr>
                          <w:rFonts w:asciiTheme="minorHAnsi" w:eastAsia="Calibri" w:hAnsi="Calibri" w:cs="Arial"/>
                          <w:b/>
                          <w:bCs/>
                          <w:color w:val="000000"/>
                          <w:kern w:val="24"/>
                          <w:sz w:val="22"/>
                          <w:szCs w:val="22"/>
                          <w:lang w:val="de-AT"/>
                        </w:rPr>
                        <w:tab/>
                      </w:r>
                      <w:r>
                        <w:rPr>
                          <w:rFonts w:asciiTheme="minorHAnsi" w:eastAsia="Calibri" w:hAnsi="Calibri" w:cs="Arial"/>
                          <w:b/>
                          <w:bCs/>
                          <w:color w:val="000000"/>
                          <w:kern w:val="24"/>
                          <w:sz w:val="22"/>
                          <w:szCs w:val="22"/>
                          <w:lang w:val="de-AT"/>
                        </w:rPr>
                        <w:tab/>
                        <w:t>43</w:t>
                      </w:r>
                      <w:r>
                        <w:rPr>
                          <w:rFonts w:asciiTheme="minorHAnsi" w:eastAsia="Calibri" w:hAnsi="Calibri" w:cs="Arial"/>
                          <w:b/>
                          <w:bCs/>
                          <w:color w:val="000000"/>
                          <w:kern w:val="24"/>
                          <w:sz w:val="22"/>
                          <w:szCs w:val="22"/>
                        </w:rPr>
                        <w:t>%</w:t>
                      </w:r>
                      <w:r>
                        <w:rPr>
                          <w:rFonts w:asciiTheme="minorHAnsi" w:eastAsia="Calibri" w:hAnsi="Calibri" w:cs="Arial"/>
                          <w:b/>
                          <w:bCs/>
                          <w:color w:val="000000"/>
                          <w:kern w:val="24"/>
                          <w:sz w:val="22"/>
                          <w:szCs w:val="22"/>
                          <w:lang w:val="de-AT"/>
                        </w:rPr>
                        <w:tab/>
                      </w:r>
                      <w:r>
                        <w:rPr>
                          <w:rFonts w:asciiTheme="minorHAnsi" w:eastAsia="Calibri" w:hAnsi="Calibri" w:cs="Arial"/>
                          <w:b/>
                          <w:bCs/>
                          <w:color w:val="FF0000"/>
                          <w:kern w:val="24"/>
                          <w:sz w:val="22"/>
                          <w:szCs w:val="22"/>
                        </w:rPr>
                        <w:t>3</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30</w:t>
                      </w:r>
                      <w:r>
                        <w:rPr>
                          <w:rFonts w:asciiTheme="minorHAnsi" w:eastAsia="Calibri" w:hAnsi="Calibri" w:cs="Arial"/>
                          <w:b/>
                          <w:bCs/>
                          <w:color w:val="000000"/>
                          <w:kern w:val="24"/>
                          <w:sz w:val="22"/>
                          <w:szCs w:val="22"/>
                          <w:lang w:val="de-AT"/>
                        </w:rPr>
                        <w:tab/>
                      </w:r>
                      <w:r>
                        <w:rPr>
                          <w:rFonts w:asciiTheme="minorHAnsi" w:eastAsia="Calibri" w:hAnsi="Calibri" w:cs="Arial"/>
                          <w:b/>
                          <w:bCs/>
                          <w:color w:val="000000"/>
                          <w:kern w:val="24"/>
                          <w:sz w:val="22"/>
                          <w:szCs w:val="22"/>
                          <w:lang w:val="de-AT"/>
                        </w:rPr>
                        <w:tab/>
                        <w:t>30</w:t>
                      </w:r>
                      <w:r>
                        <w:rPr>
                          <w:rFonts w:asciiTheme="minorHAnsi" w:eastAsia="Calibri" w:hAnsi="Calibri" w:cs="Arial"/>
                          <w:b/>
                          <w:bCs/>
                          <w:color w:val="000000"/>
                          <w:kern w:val="24"/>
                          <w:sz w:val="22"/>
                          <w:szCs w:val="22"/>
                        </w:rPr>
                        <w:t>%</w:t>
                      </w:r>
                      <w:r>
                        <w:rPr>
                          <w:rFonts w:asciiTheme="minorHAnsi" w:eastAsia="Calibri" w:hAnsi="Calibri" w:cs="Arial"/>
                          <w:b/>
                          <w:bCs/>
                          <w:color w:val="000000"/>
                          <w:kern w:val="24"/>
                          <w:sz w:val="22"/>
                          <w:szCs w:val="22"/>
                          <w:lang w:val="de-AT"/>
                        </w:rPr>
                        <w:tab/>
                      </w:r>
                      <w:r>
                        <w:rPr>
                          <w:rFonts w:asciiTheme="minorHAnsi" w:eastAsia="Calibri" w:hAnsi="Calibri" w:cs="Arial"/>
                          <w:b/>
                          <w:bCs/>
                          <w:color w:val="FF0000"/>
                          <w:kern w:val="24"/>
                          <w:sz w:val="22"/>
                          <w:szCs w:val="22"/>
                        </w:rPr>
                        <w:t>2</w:t>
                      </w:r>
                    </w:p>
                    <w:p w:rsidR="0064721F" w:rsidRDefault="0064721F" w:rsidP="0064721F">
                      <w:pPr>
                        <w:pStyle w:val="NormalWeb"/>
                        <w:spacing w:before="0" w:beforeAutospacing="0" w:after="200" w:afterAutospacing="0" w:line="276" w:lineRule="auto"/>
                      </w:pPr>
                      <w:r>
                        <w:rPr>
                          <w:rFonts w:asciiTheme="minorHAnsi" w:eastAsia="Calibri" w:hAnsi="Calibri" w:cs="Arial"/>
                          <w:b/>
                          <w:bCs/>
                          <w:color w:val="000000"/>
                          <w:kern w:val="24"/>
                          <w:sz w:val="22"/>
                          <w:szCs w:val="22"/>
                          <w:lang w:val="de-AT"/>
                        </w:rPr>
                        <w:t>20</w:t>
                      </w:r>
                      <w:r>
                        <w:rPr>
                          <w:rFonts w:asciiTheme="minorHAnsi" w:eastAsia="Calibri" w:hAnsi="Calibri" w:cs="Arial"/>
                          <w:b/>
                          <w:bCs/>
                          <w:color w:val="000000"/>
                          <w:kern w:val="24"/>
                          <w:sz w:val="22"/>
                          <w:szCs w:val="22"/>
                          <w:lang w:val="de-AT"/>
                        </w:rPr>
                        <w:tab/>
                      </w:r>
                      <w:r>
                        <w:rPr>
                          <w:rFonts w:asciiTheme="minorHAnsi" w:eastAsia="Calibri" w:hAnsi="Calibri" w:cs="Arial"/>
                          <w:b/>
                          <w:bCs/>
                          <w:color w:val="000000"/>
                          <w:kern w:val="24"/>
                          <w:sz w:val="22"/>
                          <w:szCs w:val="22"/>
                          <w:lang w:val="de-AT"/>
                        </w:rPr>
                        <w:tab/>
                        <w:t>20</w:t>
                      </w:r>
                      <w:r>
                        <w:rPr>
                          <w:rFonts w:asciiTheme="minorHAnsi" w:eastAsia="Calibri" w:hAnsi="Calibri" w:cs="Arial"/>
                          <w:b/>
                          <w:bCs/>
                          <w:color w:val="000000"/>
                          <w:kern w:val="24"/>
                          <w:sz w:val="22"/>
                          <w:szCs w:val="22"/>
                        </w:rPr>
                        <w:t>%</w:t>
                      </w:r>
                      <w:r>
                        <w:rPr>
                          <w:rFonts w:asciiTheme="minorHAnsi" w:eastAsia="Calibri" w:hAnsi="Calibri" w:cs="Arial"/>
                          <w:b/>
                          <w:bCs/>
                          <w:color w:val="000000"/>
                          <w:kern w:val="24"/>
                          <w:sz w:val="22"/>
                          <w:szCs w:val="22"/>
                          <w:lang w:val="de-AT"/>
                        </w:rPr>
                        <w:tab/>
                      </w:r>
                      <w:r>
                        <w:rPr>
                          <w:rFonts w:asciiTheme="minorHAnsi" w:eastAsia="Calibri" w:hAnsi="Calibri" w:cs="Arial"/>
                          <w:b/>
                          <w:bCs/>
                          <w:color w:val="FF0000"/>
                          <w:kern w:val="24"/>
                          <w:sz w:val="22"/>
                          <w:szCs w:val="22"/>
                        </w:rPr>
                        <w:t>1</w:t>
                      </w:r>
                    </w:p>
                  </w:txbxContent>
                </v:textbox>
                <w10:wrap type="tight"/>
              </v:shape>
            </w:pict>
          </mc:Fallback>
        </mc:AlternateContent>
      </w:r>
      <w:r>
        <w:t xml:space="preserve">These are electronic flashcards which are free for windows and some other operating systems.  You can use them on your phone or other device.  Mr Haughton has prepared some on Buddhism and will do other topics on request.  </w:t>
      </w:r>
      <w:r w:rsidR="00E33FFD">
        <w:t>The public-domain cards</w:t>
      </w:r>
      <w:r w:rsidR="00D60658">
        <w:t xml:space="preserve"> also include other subjects </w:t>
      </w:r>
      <w:r w:rsidR="00E33FFD">
        <w:t xml:space="preserve">and </w:t>
      </w:r>
      <w:r w:rsidR="00D60658">
        <w:t>are a very good for language</w:t>
      </w:r>
      <w:r w:rsidR="00E33FFD">
        <w:t>s</w:t>
      </w:r>
      <w:r w:rsidR="00D60658">
        <w:t>.</w:t>
      </w:r>
    </w:p>
    <w:sectPr w:rsidR="00A74F67" w:rsidSect="00AA51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83468"/>
    <w:multiLevelType w:val="hybridMultilevel"/>
    <w:tmpl w:val="425C2632"/>
    <w:lvl w:ilvl="0" w:tplc="08090001">
      <w:start w:val="1"/>
      <w:numFmt w:val="bullet"/>
      <w:lvlText w:val=""/>
      <w:lvlJc w:val="left"/>
      <w:pPr>
        <w:ind w:left="720" w:hanging="360"/>
      </w:pPr>
      <w:rPr>
        <w:rFonts w:ascii="Symbol" w:hAnsi="Symbol" w:hint="default"/>
      </w:rPr>
    </w:lvl>
    <w:lvl w:ilvl="1" w:tplc="940AD774">
      <w:start w:val="1"/>
      <w:numFmt w:val="decimal"/>
      <w:lvlText w:val="%2."/>
      <w:lvlJc w:val="left"/>
      <w:pPr>
        <w:ind w:left="1440" w:hanging="360"/>
      </w:pPr>
      <w:rPr>
        <w:rFonts w:hint="default"/>
        <w:sz w:val="28"/>
        <w:szCs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1F"/>
    <w:rsid w:val="000A5E5F"/>
    <w:rsid w:val="001D22C4"/>
    <w:rsid w:val="0026049F"/>
    <w:rsid w:val="003B049F"/>
    <w:rsid w:val="003D462C"/>
    <w:rsid w:val="005560EF"/>
    <w:rsid w:val="0064721F"/>
    <w:rsid w:val="006670D8"/>
    <w:rsid w:val="00697BB0"/>
    <w:rsid w:val="006F6CFA"/>
    <w:rsid w:val="00713BA4"/>
    <w:rsid w:val="00950800"/>
    <w:rsid w:val="009566A5"/>
    <w:rsid w:val="009723CC"/>
    <w:rsid w:val="00A74F67"/>
    <w:rsid w:val="00AA51FA"/>
    <w:rsid w:val="00B42F79"/>
    <w:rsid w:val="00C90CE5"/>
    <w:rsid w:val="00D3300F"/>
    <w:rsid w:val="00D60658"/>
    <w:rsid w:val="00D90AD6"/>
    <w:rsid w:val="00E33FFD"/>
    <w:rsid w:val="00E40E6A"/>
    <w:rsid w:val="00F54E00"/>
    <w:rsid w:val="00FD6608"/>
    <w:rsid w:val="00FF084E"/>
    <w:rsid w:val="00FF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1F"/>
    <w:pPr>
      <w:ind w:left="720"/>
      <w:contextualSpacing/>
    </w:pPr>
  </w:style>
  <w:style w:type="character" w:styleId="Hyperlink">
    <w:name w:val="Hyperlink"/>
    <w:basedOn w:val="DefaultParagraphFont"/>
    <w:uiPriority w:val="99"/>
    <w:unhideWhenUsed/>
    <w:rsid w:val="0064721F"/>
    <w:rPr>
      <w:color w:val="0563C1" w:themeColor="hyperlink"/>
      <w:u w:val="single"/>
    </w:rPr>
  </w:style>
  <w:style w:type="paragraph" w:styleId="NormalWeb">
    <w:name w:val="Normal (Web)"/>
    <w:basedOn w:val="Normal"/>
    <w:uiPriority w:val="99"/>
    <w:semiHidden/>
    <w:unhideWhenUsed/>
    <w:rsid w:val="0064721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D22C4"/>
    <w:rPr>
      <w:color w:val="605E5C"/>
      <w:shd w:val="clear" w:color="auto" w:fill="E1DFDD"/>
    </w:rPr>
  </w:style>
  <w:style w:type="paragraph" w:styleId="BalloonText">
    <w:name w:val="Balloon Text"/>
    <w:basedOn w:val="Normal"/>
    <w:link w:val="BalloonTextChar"/>
    <w:uiPriority w:val="99"/>
    <w:semiHidden/>
    <w:unhideWhenUsed/>
    <w:rsid w:val="0055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0EF"/>
    <w:rPr>
      <w:rFonts w:ascii="Tahoma" w:hAnsi="Tahoma" w:cs="Tahoma"/>
      <w:sz w:val="16"/>
      <w:szCs w:val="16"/>
    </w:rPr>
  </w:style>
  <w:style w:type="character" w:styleId="FollowedHyperlink">
    <w:name w:val="FollowedHyperlink"/>
    <w:basedOn w:val="DefaultParagraphFont"/>
    <w:uiPriority w:val="99"/>
    <w:semiHidden/>
    <w:unhideWhenUsed/>
    <w:rsid w:val="00A74F6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2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21F"/>
    <w:pPr>
      <w:ind w:left="720"/>
      <w:contextualSpacing/>
    </w:pPr>
  </w:style>
  <w:style w:type="character" w:styleId="Hyperlink">
    <w:name w:val="Hyperlink"/>
    <w:basedOn w:val="DefaultParagraphFont"/>
    <w:uiPriority w:val="99"/>
    <w:unhideWhenUsed/>
    <w:rsid w:val="0064721F"/>
    <w:rPr>
      <w:color w:val="0563C1" w:themeColor="hyperlink"/>
      <w:u w:val="single"/>
    </w:rPr>
  </w:style>
  <w:style w:type="paragraph" w:styleId="NormalWeb">
    <w:name w:val="Normal (Web)"/>
    <w:basedOn w:val="Normal"/>
    <w:uiPriority w:val="99"/>
    <w:semiHidden/>
    <w:unhideWhenUsed/>
    <w:rsid w:val="0064721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D22C4"/>
    <w:rPr>
      <w:color w:val="605E5C"/>
      <w:shd w:val="clear" w:color="auto" w:fill="E1DFDD"/>
    </w:rPr>
  </w:style>
  <w:style w:type="paragraph" w:styleId="BalloonText">
    <w:name w:val="Balloon Text"/>
    <w:basedOn w:val="Normal"/>
    <w:link w:val="BalloonTextChar"/>
    <w:uiPriority w:val="99"/>
    <w:semiHidden/>
    <w:unhideWhenUsed/>
    <w:rsid w:val="00556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0EF"/>
    <w:rPr>
      <w:rFonts w:ascii="Tahoma" w:hAnsi="Tahoma" w:cs="Tahoma"/>
      <w:sz w:val="16"/>
      <w:szCs w:val="16"/>
    </w:rPr>
  </w:style>
  <w:style w:type="character" w:styleId="FollowedHyperlink">
    <w:name w:val="FollowedHyperlink"/>
    <w:basedOn w:val="DefaultParagraphFont"/>
    <w:uiPriority w:val="99"/>
    <w:semiHidden/>
    <w:unhideWhenUsed/>
    <w:rsid w:val="00A74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s://global.oup.com/education/product/9780198422853/?region=uk"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aho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odle.beverleyhigh.net/course/index.php?categoryid=25"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apps.ankiwe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Haughton</dc:creator>
  <cp:keywords/>
  <dc:description/>
  <cp:lastModifiedBy>Owner</cp:lastModifiedBy>
  <cp:revision>13</cp:revision>
  <dcterms:created xsi:type="dcterms:W3CDTF">2022-02-18T09:31:00Z</dcterms:created>
  <dcterms:modified xsi:type="dcterms:W3CDTF">2022-02-18T11:53:00Z</dcterms:modified>
</cp:coreProperties>
</file>