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8B" w:rsidRPr="00C52F14" w:rsidRDefault="00C52F14">
      <w:pPr>
        <w:rPr>
          <w:b/>
          <w:sz w:val="32"/>
        </w:rPr>
      </w:pPr>
      <w:r w:rsidRPr="00C52F14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-163830</wp:posOffset>
            </wp:positionV>
            <wp:extent cx="1133475" cy="1257300"/>
            <wp:effectExtent l="0" t="0" r="9525" b="0"/>
            <wp:wrapSquare wrapText="bothSides"/>
            <wp:docPr id="5" name="Picture 4" descr="https://sidvents.files.wordpress.com/2013/04/carl-mar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sidvents.files.wordpress.com/2013/04/carl-mar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F14">
        <w:rPr>
          <w:b/>
          <w:sz w:val="32"/>
        </w:rPr>
        <w:t>Economic Thinkers – Marx, Smith and Hayek</w:t>
      </w:r>
    </w:p>
    <w:p w:rsidR="00C52F14" w:rsidRPr="00C52F14" w:rsidRDefault="00C52F14" w:rsidP="00C52F14">
      <w:pPr>
        <w:rPr>
          <w:sz w:val="16"/>
        </w:rPr>
      </w:pPr>
      <w:r w:rsidRPr="00C52F14">
        <w:rPr>
          <w:b/>
          <w:bCs/>
          <w:sz w:val="16"/>
        </w:rPr>
        <w:t>1.1.6 Free market economies, mixed economy and command economy</w:t>
      </w:r>
      <w:r w:rsidRPr="00C52F14">
        <w:rPr>
          <w:sz w:val="16"/>
        </w:rPr>
        <w:br/>
        <w:t>a) The distinction between free market, mixed and command economies: reference to Adam Smith, Friedrich Hayek and Karl Marx</w:t>
      </w:r>
      <w:r>
        <w:rPr>
          <w:sz w:val="16"/>
        </w:rPr>
        <w:br/>
      </w:r>
      <w:r w:rsidRPr="00C52F14">
        <w:rPr>
          <w:sz w:val="16"/>
        </w:rPr>
        <w:t>b) The advantages and disadvantages of a free market economy and a command economy</w:t>
      </w:r>
      <w:r>
        <w:rPr>
          <w:sz w:val="16"/>
        </w:rPr>
        <w:br/>
      </w:r>
      <w:r w:rsidRPr="00C52F14">
        <w:rPr>
          <w:sz w:val="16"/>
        </w:rPr>
        <w:t>c) The role of the state in a mixed economy</w:t>
      </w:r>
      <w:r>
        <w:rPr>
          <w:sz w:val="16"/>
        </w:rPr>
        <w:br/>
      </w:r>
      <w:r w:rsidRPr="00C52F14">
        <w:rPr>
          <w:sz w:val="16"/>
        </w:rPr>
        <w:t xml:space="preserve">Students should have an </w:t>
      </w:r>
      <w:r w:rsidRPr="00C52F14">
        <w:rPr>
          <w:sz w:val="16"/>
          <w:u w:val="single"/>
        </w:rPr>
        <w:t>awareness</w:t>
      </w:r>
      <w:r w:rsidRPr="00C52F14">
        <w:rPr>
          <w:sz w:val="16"/>
        </w:rPr>
        <w:t xml:space="preserve"> of the perspective of Smith, Hayek and Marx. </w:t>
      </w:r>
      <w:r>
        <w:rPr>
          <w:sz w:val="16"/>
        </w:rPr>
        <w:br/>
      </w:r>
      <w:r w:rsidRPr="00C52F14">
        <w:rPr>
          <w:sz w:val="16"/>
        </w:rPr>
        <w:t xml:space="preserve">There is </w:t>
      </w:r>
      <w:r w:rsidRPr="00C52F14">
        <w:rPr>
          <w:b/>
          <w:bCs/>
          <w:sz w:val="16"/>
          <w:u w:val="single"/>
        </w:rPr>
        <w:t>no requirement for detailed consideration</w:t>
      </w:r>
      <w:r w:rsidRPr="00C52F14">
        <w:rPr>
          <w:b/>
          <w:bCs/>
          <w:sz w:val="16"/>
        </w:rPr>
        <w:t xml:space="preserve"> </w:t>
      </w:r>
      <w:r w:rsidRPr="00C52F14">
        <w:rPr>
          <w:sz w:val="16"/>
        </w:rPr>
        <w:t>of the work of each economist.</w:t>
      </w:r>
    </w:p>
    <w:p w:rsidR="00C52F14" w:rsidRDefault="00C52F14">
      <w:bookmarkStart w:id="0" w:name="_GoBack"/>
      <w:bookmarkEnd w:id="0"/>
      <w:r w:rsidRPr="00C52F14"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8790940</wp:posOffset>
            </wp:positionH>
            <wp:positionV relativeFrom="paragraph">
              <wp:posOffset>3794760</wp:posOffset>
            </wp:positionV>
            <wp:extent cx="1266825" cy="1438275"/>
            <wp:effectExtent l="0" t="0" r="9525" b="9525"/>
            <wp:wrapSquare wrapText="bothSides"/>
            <wp:docPr id="7" name="Picture 6" descr="http://economicstudents.com/wp-content/uploads/2013/05/3845_friedrich-hayek-1330309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economicstudents.com/wp-content/uploads/2013/05/3845_friedrich-hayek-13303091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F14"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3880485</wp:posOffset>
            </wp:positionV>
            <wp:extent cx="1238250" cy="1333500"/>
            <wp:effectExtent l="0" t="0" r="0" b="0"/>
            <wp:wrapSquare wrapText="bothSides"/>
            <wp:docPr id="6" name="Picture 5" descr="https://libwebspace.library.cmu.edu/posnercenter/sp09/subcontents/images/adam%20smith%20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libwebspace.library.cmu.edu/posnercenter/sp09/subcontents/images/adam%20smith%20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F14" w:rsidSect="00C52F14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14" w:rsidRDefault="00C52F14" w:rsidP="00C52F14">
      <w:pPr>
        <w:spacing w:after="0" w:line="240" w:lineRule="auto"/>
      </w:pPr>
      <w:r>
        <w:separator/>
      </w:r>
    </w:p>
  </w:endnote>
  <w:endnote w:type="continuationSeparator" w:id="0">
    <w:p w:rsidR="00C52F14" w:rsidRDefault="00C52F14" w:rsidP="00C5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14" w:rsidRDefault="00C52F14" w:rsidP="00C52F14">
      <w:pPr>
        <w:spacing w:after="0" w:line="240" w:lineRule="auto"/>
      </w:pPr>
      <w:r>
        <w:separator/>
      </w:r>
    </w:p>
  </w:footnote>
  <w:footnote w:type="continuationSeparator" w:id="0">
    <w:p w:rsidR="00C52F14" w:rsidRDefault="00C52F14" w:rsidP="00C5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14" w:rsidRDefault="00C52F14">
    <w:pPr>
      <w:pStyle w:val="Header"/>
    </w:pPr>
    <w:r>
      <w:t>Theme 1 – Economic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14"/>
    <w:rsid w:val="00843965"/>
    <w:rsid w:val="00C52F14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9F20E-9CAB-4BC3-AA45-B727CA5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14"/>
  </w:style>
  <w:style w:type="paragraph" w:styleId="Footer">
    <w:name w:val="footer"/>
    <w:basedOn w:val="Normal"/>
    <w:link w:val="FooterChar"/>
    <w:uiPriority w:val="99"/>
    <w:unhideWhenUsed/>
    <w:rsid w:val="00C5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14"/>
  </w:style>
  <w:style w:type="paragraph" w:styleId="BalloonText">
    <w:name w:val="Balloon Text"/>
    <w:basedOn w:val="Normal"/>
    <w:link w:val="BalloonTextChar"/>
    <w:uiPriority w:val="99"/>
    <w:semiHidden/>
    <w:unhideWhenUsed/>
    <w:rsid w:val="00C5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DEC65184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1</cp:revision>
  <cp:lastPrinted>2017-11-22T10:47:00Z</cp:lastPrinted>
  <dcterms:created xsi:type="dcterms:W3CDTF">2017-11-22T10:45:00Z</dcterms:created>
  <dcterms:modified xsi:type="dcterms:W3CDTF">2017-11-22T10:48:00Z</dcterms:modified>
</cp:coreProperties>
</file>