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B169" w14:textId="2E6F2EC6" w:rsidR="00E724BA" w:rsidRPr="00D318BF" w:rsidRDefault="009506C0" w:rsidP="00F7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</w:rPr>
      </w:pPr>
      <w:r w:rsidRPr="00D318BF">
        <w:rPr>
          <w:rFonts w:cstheme="minorHAnsi"/>
          <w:b/>
          <w:bCs/>
          <w:sz w:val="24"/>
          <w:szCs w:val="24"/>
        </w:rPr>
        <w:t>1.3.5 Marketing Strategy</w:t>
      </w:r>
    </w:p>
    <w:p w14:paraId="71AFFE9D" w14:textId="77777777" w:rsidR="009506C0" w:rsidRPr="009506C0" w:rsidRDefault="009506C0" w:rsidP="00F7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06C0">
        <w:rPr>
          <w:rFonts w:cstheme="minorHAnsi"/>
          <w:sz w:val="24"/>
          <w:szCs w:val="24"/>
        </w:rPr>
        <w:t>a) The product life cycle</w:t>
      </w:r>
    </w:p>
    <w:p w14:paraId="7DBD2073" w14:textId="77777777" w:rsidR="00F768F4" w:rsidRPr="00D318BF" w:rsidRDefault="009506C0" w:rsidP="00F7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06C0">
        <w:rPr>
          <w:rFonts w:cstheme="minorHAnsi"/>
          <w:sz w:val="24"/>
          <w:szCs w:val="24"/>
        </w:rPr>
        <w:t>b) Extension strategies:</w:t>
      </w:r>
    </w:p>
    <w:p w14:paraId="295C1CF8" w14:textId="77777777" w:rsidR="00F768F4" w:rsidRPr="00D318BF" w:rsidRDefault="00F768F4" w:rsidP="00F7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16CBD254" w14:textId="483584A4" w:rsidR="009506C0" w:rsidRPr="009506C0" w:rsidRDefault="00F768F4" w:rsidP="00F7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D318BF">
        <w:rPr>
          <w:rFonts w:cstheme="minorHAnsi"/>
          <w:sz w:val="24"/>
          <w:szCs w:val="24"/>
        </w:rPr>
        <w:t xml:space="preserve">. </w:t>
      </w:r>
      <w:r w:rsidR="009506C0" w:rsidRPr="009506C0">
        <w:rPr>
          <w:rFonts w:cstheme="minorHAnsi"/>
          <w:sz w:val="24"/>
          <w:szCs w:val="24"/>
        </w:rPr>
        <w:t>product</w:t>
      </w:r>
    </w:p>
    <w:p w14:paraId="24508FB9" w14:textId="34792D45" w:rsidR="009506C0" w:rsidRPr="009506C0" w:rsidRDefault="00F768F4" w:rsidP="00F7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D318BF">
        <w:rPr>
          <w:rFonts w:cstheme="minorHAnsi"/>
          <w:sz w:val="24"/>
          <w:szCs w:val="24"/>
        </w:rPr>
        <w:t xml:space="preserve">. </w:t>
      </w:r>
      <w:r w:rsidR="009506C0" w:rsidRPr="009506C0">
        <w:rPr>
          <w:rFonts w:cstheme="minorHAnsi"/>
          <w:sz w:val="24"/>
          <w:szCs w:val="24"/>
        </w:rPr>
        <w:t>promotion</w:t>
      </w:r>
    </w:p>
    <w:p w14:paraId="7B9425CC" w14:textId="77777777" w:rsidR="00F7665F" w:rsidRDefault="00F7665F" w:rsidP="00F7665F">
      <w:pPr>
        <w:rPr>
          <w:rFonts w:cstheme="minorHAnsi"/>
          <w:b/>
          <w:bCs/>
          <w:sz w:val="24"/>
          <w:szCs w:val="24"/>
        </w:rPr>
      </w:pPr>
    </w:p>
    <w:p w14:paraId="25022688" w14:textId="33F087B4" w:rsidR="00F768F4" w:rsidRPr="00F768F4" w:rsidRDefault="00F768F4" w:rsidP="00E85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F768F4">
        <w:rPr>
          <w:rFonts w:cstheme="minorHAnsi"/>
          <w:b/>
          <w:bCs/>
          <w:sz w:val="24"/>
          <w:szCs w:val="24"/>
        </w:rPr>
        <w:t xml:space="preserve">Marketing:  </w:t>
      </w:r>
      <w:r w:rsidRPr="00F768F4">
        <w:rPr>
          <w:rFonts w:cstheme="minorHAnsi"/>
          <w:sz w:val="24"/>
          <w:szCs w:val="24"/>
        </w:rPr>
        <w:t xml:space="preserve">The management process of identifying, </w:t>
      </w:r>
      <w:r w:rsidR="00E8540A" w:rsidRPr="00F768F4">
        <w:rPr>
          <w:rFonts w:cstheme="minorHAnsi"/>
          <w:sz w:val="24"/>
          <w:szCs w:val="24"/>
        </w:rPr>
        <w:t>anticipating,</w:t>
      </w:r>
      <w:r w:rsidRPr="00F768F4">
        <w:rPr>
          <w:rFonts w:cstheme="minorHAnsi"/>
          <w:sz w:val="24"/>
          <w:szCs w:val="24"/>
        </w:rPr>
        <w:t xml:space="preserve"> and satisfying consumer demands for profit</w:t>
      </w:r>
    </w:p>
    <w:p w14:paraId="5E8CFA09" w14:textId="77777777" w:rsidR="00F768F4" w:rsidRPr="00F768F4" w:rsidRDefault="00F768F4" w:rsidP="00E85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F768F4">
        <w:rPr>
          <w:rFonts w:cstheme="minorHAnsi"/>
          <w:b/>
          <w:bCs/>
          <w:sz w:val="24"/>
          <w:szCs w:val="24"/>
        </w:rPr>
        <w:t xml:space="preserve">Marketing strategy:  </w:t>
      </w:r>
      <w:r w:rsidRPr="00F768F4">
        <w:rPr>
          <w:rFonts w:cstheme="minorHAnsi"/>
          <w:sz w:val="24"/>
          <w:szCs w:val="24"/>
        </w:rPr>
        <w:t>The methods used by a business to achieve their marketing objectives</w:t>
      </w:r>
    </w:p>
    <w:p w14:paraId="5FC88FBE" w14:textId="77777777" w:rsidR="00F7665F" w:rsidRPr="00F7665F" w:rsidRDefault="00F7665F" w:rsidP="00F7665F">
      <w:pPr>
        <w:rPr>
          <w:rFonts w:cstheme="minorHAnsi"/>
          <w:b/>
          <w:bCs/>
          <w:sz w:val="24"/>
          <w:szCs w:val="24"/>
        </w:rPr>
      </w:pPr>
      <w:r w:rsidRPr="00F7665F">
        <w:rPr>
          <w:rFonts w:cstheme="minorHAnsi"/>
          <w:b/>
          <w:bCs/>
          <w:sz w:val="24"/>
          <w:szCs w:val="24"/>
        </w:rPr>
        <w:t>Product Life Cycle</w:t>
      </w:r>
    </w:p>
    <w:p w14:paraId="2C3F58F9" w14:textId="3AD2B9A2" w:rsidR="00F7665F" w:rsidRPr="00F7665F" w:rsidRDefault="00F7665F" w:rsidP="00F7665F">
      <w:pPr>
        <w:rPr>
          <w:rFonts w:cstheme="minorHAnsi"/>
          <w:sz w:val="24"/>
          <w:szCs w:val="24"/>
        </w:rPr>
      </w:pPr>
      <w:r w:rsidRPr="00F7665F">
        <w:rPr>
          <w:rFonts w:cstheme="minorHAnsi"/>
          <w:sz w:val="24"/>
          <w:szCs w:val="24"/>
        </w:rPr>
        <w:t xml:space="preserve">The product life cycle is an important concept in marketing. It describes the stages a product goes through from when it was first thought of until it finally is removed from the market. Not all products reach this final stage. Some continue to </w:t>
      </w:r>
      <w:r w:rsidR="00E8540A" w:rsidRPr="00F7665F">
        <w:rPr>
          <w:rFonts w:cstheme="minorHAnsi"/>
          <w:sz w:val="24"/>
          <w:szCs w:val="24"/>
        </w:rPr>
        <w:t>grow,</w:t>
      </w:r>
      <w:r w:rsidRPr="00F7665F">
        <w:rPr>
          <w:rFonts w:cstheme="minorHAnsi"/>
          <w:sz w:val="24"/>
          <w:szCs w:val="24"/>
        </w:rPr>
        <w:t xml:space="preserve"> and others rise and fall.</w:t>
      </w:r>
    </w:p>
    <w:p w14:paraId="2B492184" w14:textId="77777777" w:rsidR="00E8540A" w:rsidRPr="00D318BF" w:rsidRDefault="00E8540A" w:rsidP="00E8540A">
      <w:pPr>
        <w:rPr>
          <w:rFonts w:cstheme="minorHAnsi"/>
          <w:b/>
          <w:bCs/>
          <w:sz w:val="24"/>
          <w:szCs w:val="24"/>
        </w:rPr>
      </w:pPr>
      <w:r w:rsidRPr="00D318BF">
        <w:rPr>
          <w:rFonts w:cstheme="minorHAnsi"/>
          <w:b/>
          <w:bCs/>
          <w:sz w:val="24"/>
          <w:szCs w:val="24"/>
        </w:rPr>
        <w:t>Product lifecycles</w:t>
      </w:r>
    </w:p>
    <w:p w14:paraId="2F9791D5" w14:textId="77777777" w:rsidR="00C558EA" w:rsidRPr="00C558EA" w:rsidRDefault="00C558EA" w:rsidP="00E8540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C558EA">
        <w:rPr>
          <w:rFonts w:cstheme="minorHAnsi"/>
          <w:sz w:val="24"/>
          <w:szCs w:val="24"/>
        </w:rPr>
        <w:t>Like humans - products go through a lifecycle</w:t>
      </w:r>
    </w:p>
    <w:p w14:paraId="64C259CA" w14:textId="77777777" w:rsidR="00C558EA" w:rsidRPr="00C558EA" w:rsidRDefault="00C558EA" w:rsidP="00E8540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C558EA">
        <w:rPr>
          <w:rFonts w:cstheme="minorHAnsi"/>
          <w:sz w:val="24"/>
          <w:szCs w:val="24"/>
        </w:rPr>
        <w:t>From research and development at the start to launch (birth) and through to decline (death)</w:t>
      </w:r>
    </w:p>
    <w:p w14:paraId="0EFB8A2E" w14:textId="77777777" w:rsidR="00C558EA" w:rsidRPr="00C558EA" w:rsidRDefault="00C558EA" w:rsidP="00E8540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C558EA">
        <w:rPr>
          <w:rFonts w:cstheme="minorHAnsi"/>
          <w:sz w:val="24"/>
          <w:szCs w:val="24"/>
        </w:rPr>
        <w:t>Some products take longer than others to go through the lifecycle</w:t>
      </w:r>
    </w:p>
    <w:p w14:paraId="62F0BA7C" w14:textId="77777777" w:rsidR="00C558EA" w:rsidRPr="00C558EA" w:rsidRDefault="00C558EA" w:rsidP="00E8540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C558EA">
        <w:rPr>
          <w:rFonts w:cstheme="minorHAnsi"/>
          <w:sz w:val="24"/>
          <w:szCs w:val="24"/>
        </w:rPr>
        <w:t>The marketing mix will change depending on the stage of the lifecycle the product is at</w:t>
      </w:r>
    </w:p>
    <w:p w14:paraId="1544FFFB" w14:textId="77777777" w:rsidR="00F7665F" w:rsidRPr="00F7665F" w:rsidRDefault="00F7665F" w:rsidP="00F7665F">
      <w:pPr>
        <w:rPr>
          <w:rFonts w:cstheme="minorHAnsi"/>
          <w:b/>
          <w:bCs/>
          <w:sz w:val="24"/>
          <w:szCs w:val="24"/>
        </w:rPr>
      </w:pPr>
      <w:r w:rsidRPr="00F7665F">
        <w:rPr>
          <w:rFonts w:cstheme="minorHAnsi"/>
          <w:b/>
          <w:bCs/>
          <w:sz w:val="24"/>
          <w:szCs w:val="24"/>
        </w:rPr>
        <w:t>What are the main stages of the product life cycle?</w:t>
      </w:r>
    </w:p>
    <w:p w14:paraId="131D0A84" w14:textId="77777777" w:rsidR="00F7665F" w:rsidRPr="00F7665F" w:rsidRDefault="00F7665F" w:rsidP="00F7665F">
      <w:pPr>
        <w:rPr>
          <w:rFonts w:cstheme="minorHAnsi"/>
          <w:sz w:val="24"/>
          <w:szCs w:val="24"/>
        </w:rPr>
      </w:pPr>
      <w:r w:rsidRPr="00F7665F">
        <w:rPr>
          <w:rFonts w:cstheme="minorHAnsi"/>
          <w:sz w:val="24"/>
          <w:szCs w:val="24"/>
        </w:rPr>
        <w:t>The main stages of the product life cycle are:</w:t>
      </w:r>
    </w:p>
    <w:p w14:paraId="48F1AC7F" w14:textId="29D50F43" w:rsidR="00C558EA" w:rsidRPr="00D318BF" w:rsidRDefault="002C3A69" w:rsidP="00C558EA">
      <w:pPr>
        <w:rPr>
          <w:rFonts w:cstheme="minorHAnsi"/>
          <w:b/>
          <w:bCs/>
          <w:sz w:val="24"/>
          <w:szCs w:val="24"/>
        </w:rPr>
      </w:pPr>
      <w:r w:rsidRPr="00D318BF">
        <w:rPr>
          <w:rFonts w:cstheme="minorHAnsi"/>
          <w:b/>
          <w:bCs/>
          <w:sz w:val="24"/>
          <w:szCs w:val="24"/>
        </w:rPr>
        <w:t>Product Development</w:t>
      </w:r>
    </w:p>
    <w:p w14:paraId="0DEBEC50" w14:textId="4BA482AF" w:rsidR="002C3A69" w:rsidRPr="002C3A69" w:rsidRDefault="002C3A69" w:rsidP="002C3A69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2C3A69">
        <w:rPr>
          <w:rFonts w:cstheme="minorHAnsi"/>
          <w:sz w:val="24"/>
          <w:szCs w:val="24"/>
        </w:rPr>
        <w:t xml:space="preserve">This is the first stage of the product lifecycle where a product is </w:t>
      </w:r>
      <w:r w:rsidR="00B51E74" w:rsidRPr="00D318BF">
        <w:rPr>
          <w:rFonts w:cstheme="minorHAnsi"/>
          <w:sz w:val="24"/>
          <w:szCs w:val="24"/>
        </w:rPr>
        <w:t>designed,</w:t>
      </w:r>
      <w:r w:rsidRPr="002C3A69">
        <w:rPr>
          <w:rFonts w:cstheme="minorHAnsi"/>
          <w:sz w:val="24"/>
          <w:szCs w:val="24"/>
        </w:rPr>
        <w:t xml:space="preserve"> and market research is analysed to produce a product which will satisfy customer needs</w:t>
      </w:r>
    </w:p>
    <w:p w14:paraId="2ED573F5" w14:textId="77777777" w:rsidR="002C3A69" w:rsidRPr="002C3A69" w:rsidRDefault="002C3A69" w:rsidP="002C3A69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2C3A69">
        <w:rPr>
          <w:rFonts w:cstheme="minorHAnsi"/>
          <w:sz w:val="24"/>
          <w:szCs w:val="24"/>
        </w:rPr>
        <w:t>Cash flow at this point is tight, this is a very expensive phase and at this point the product is not making any revenue and therefore no profit</w:t>
      </w:r>
    </w:p>
    <w:p w14:paraId="4DCE4F00" w14:textId="77777777" w:rsidR="002C3A69" w:rsidRPr="002C3A69" w:rsidRDefault="002C3A69" w:rsidP="002C3A69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2C3A69">
        <w:rPr>
          <w:rFonts w:cstheme="minorHAnsi"/>
          <w:sz w:val="24"/>
          <w:szCs w:val="24"/>
        </w:rPr>
        <w:t>All capital at this point will just be an investment, there is always a risk of the product not being a success</w:t>
      </w:r>
    </w:p>
    <w:p w14:paraId="6DB75946" w14:textId="78145130" w:rsidR="002C3A69" w:rsidRPr="00D318BF" w:rsidRDefault="008B0C28" w:rsidP="00C558EA">
      <w:pPr>
        <w:rPr>
          <w:rFonts w:cstheme="minorHAnsi"/>
          <w:b/>
          <w:bCs/>
          <w:sz w:val="24"/>
          <w:szCs w:val="24"/>
        </w:rPr>
      </w:pPr>
      <w:r w:rsidRPr="00D318BF">
        <w:rPr>
          <w:rFonts w:cstheme="minorHAnsi"/>
          <w:b/>
          <w:bCs/>
          <w:sz w:val="24"/>
          <w:szCs w:val="24"/>
        </w:rPr>
        <w:t>Introduction of product to market</w:t>
      </w:r>
    </w:p>
    <w:p w14:paraId="2D7871B6" w14:textId="77777777" w:rsidR="00A86E6A" w:rsidRPr="00A86E6A" w:rsidRDefault="00A86E6A" w:rsidP="00A86E6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A86E6A">
        <w:rPr>
          <w:rFonts w:cstheme="minorHAnsi"/>
          <w:sz w:val="24"/>
          <w:szCs w:val="24"/>
        </w:rPr>
        <w:t>The introduction phase will involve high costs in research and development and the product may have been test marketed before launching, so profits may be negative</w:t>
      </w:r>
    </w:p>
    <w:p w14:paraId="00AF1762" w14:textId="77777777" w:rsidR="00A86E6A" w:rsidRPr="00A86E6A" w:rsidRDefault="00A86E6A" w:rsidP="00A86E6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A86E6A">
        <w:rPr>
          <w:rFonts w:cstheme="minorHAnsi"/>
          <w:sz w:val="24"/>
          <w:szCs w:val="24"/>
        </w:rPr>
        <w:t>Sales will be low as customers may not yet be aware of the products</w:t>
      </w:r>
    </w:p>
    <w:p w14:paraId="5820A9EC" w14:textId="77777777" w:rsidR="00A86E6A" w:rsidRPr="00A86E6A" w:rsidRDefault="00A86E6A" w:rsidP="00A86E6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A86E6A">
        <w:rPr>
          <w:rFonts w:cstheme="minorHAnsi"/>
          <w:sz w:val="24"/>
          <w:szCs w:val="24"/>
        </w:rPr>
        <w:t>Advertising will be informative to let customers know that the product has been launched</w:t>
      </w:r>
    </w:p>
    <w:p w14:paraId="3E7B83F7" w14:textId="4D990F3A" w:rsidR="008B0C28" w:rsidRPr="00D318BF" w:rsidRDefault="00A86E6A" w:rsidP="00C558EA">
      <w:pPr>
        <w:rPr>
          <w:rFonts w:cstheme="minorHAnsi"/>
          <w:b/>
          <w:bCs/>
          <w:sz w:val="24"/>
          <w:szCs w:val="24"/>
        </w:rPr>
      </w:pPr>
      <w:r w:rsidRPr="00D318BF">
        <w:rPr>
          <w:rFonts w:cstheme="minorHAnsi"/>
          <w:b/>
          <w:bCs/>
          <w:sz w:val="24"/>
          <w:szCs w:val="24"/>
        </w:rPr>
        <w:t>Growth phase</w:t>
      </w:r>
    </w:p>
    <w:p w14:paraId="79BFB504" w14:textId="77777777" w:rsidR="00A86E6A" w:rsidRPr="00A86E6A" w:rsidRDefault="00A86E6A" w:rsidP="00A86E6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A86E6A">
        <w:rPr>
          <w:rFonts w:cstheme="minorHAnsi"/>
          <w:sz w:val="24"/>
          <w:szCs w:val="24"/>
        </w:rPr>
        <w:t>Growth phase products are enjoying rapid growth in sales and profits</w:t>
      </w:r>
    </w:p>
    <w:p w14:paraId="4A905FAD" w14:textId="6711B34F" w:rsidR="00A86E6A" w:rsidRPr="00A86E6A" w:rsidRDefault="00A86E6A" w:rsidP="00A86E6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A86E6A">
        <w:rPr>
          <w:rFonts w:cstheme="minorHAnsi"/>
          <w:sz w:val="24"/>
          <w:szCs w:val="24"/>
        </w:rPr>
        <w:t xml:space="preserve">At this </w:t>
      </w:r>
      <w:r w:rsidRPr="00D318BF">
        <w:rPr>
          <w:rFonts w:cstheme="minorHAnsi"/>
          <w:sz w:val="24"/>
          <w:szCs w:val="24"/>
        </w:rPr>
        <w:t>stage,</w:t>
      </w:r>
      <w:r w:rsidRPr="00A86E6A">
        <w:rPr>
          <w:rFonts w:cstheme="minorHAnsi"/>
          <w:sz w:val="24"/>
          <w:szCs w:val="24"/>
        </w:rPr>
        <w:t xml:space="preserve"> the customers are aware of the product and demand is high</w:t>
      </w:r>
    </w:p>
    <w:p w14:paraId="1FB34831" w14:textId="77777777" w:rsidR="00A86E6A" w:rsidRPr="00A86E6A" w:rsidRDefault="00A86E6A" w:rsidP="00A86E6A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A86E6A">
        <w:rPr>
          <w:rFonts w:cstheme="minorHAnsi"/>
          <w:sz w:val="24"/>
          <w:szCs w:val="24"/>
        </w:rPr>
        <w:t>A business may advertise the product to take advantage of the high demand</w:t>
      </w:r>
    </w:p>
    <w:p w14:paraId="1E70145C" w14:textId="77777777" w:rsidR="00E8540A" w:rsidRDefault="00E8540A" w:rsidP="00C558EA">
      <w:pPr>
        <w:rPr>
          <w:rFonts w:cstheme="minorHAnsi"/>
          <w:b/>
          <w:bCs/>
          <w:sz w:val="24"/>
          <w:szCs w:val="24"/>
        </w:rPr>
      </w:pPr>
    </w:p>
    <w:p w14:paraId="474C8C3D" w14:textId="22652CB0" w:rsidR="00A86E6A" w:rsidRPr="00D318BF" w:rsidRDefault="009D1569" w:rsidP="00C558EA">
      <w:pPr>
        <w:rPr>
          <w:rFonts w:cstheme="minorHAnsi"/>
          <w:b/>
          <w:bCs/>
          <w:sz w:val="24"/>
          <w:szCs w:val="24"/>
        </w:rPr>
      </w:pPr>
      <w:r w:rsidRPr="00D318BF">
        <w:rPr>
          <w:rFonts w:cstheme="minorHAnsi"/>
          <w:b/>
          <w:bCs/>
          <w:sz w:val="24"/>
          <w:szCs w:val="24"/>
        </w:rPr>
        <w:lastRenderedPageBreak/>
        <w:t>Maturity phase</w:t>
      </w:r>
    </w:p>
    <w:p w14:paraId="79C9B237" w14:textId="77777777" w:rsidR="00D85AB9" w:rsidRPr="00D85AB9" w:rsidRDefault="00D85AB9" w:rsidP="00D85AB9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D85AB9">
        <w:rPr>
          <w:rFonts w:cstheme="minorHAnsi"/>
          <w:sz w:val="24"/>
          <w:szCs w:val="24"/>
        </w:rPr>
        <w:t>Maturity phase products face intense competition now all the producers have joined the market</w:t>
      </w:r>
    </w:p>
    <w:p w14:paraId="49C6D00E" w14:textId="77777777" w:rsidR="00D85AB9" w:rsidRPr="00D85AB9" w:rsidRDefault="00D85AB9" w:rsidP="00D85AB9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D85AB9">
        <w:rPr>
          <w:rFonts w:cstheme="minorHAnsi"/>
          <w:sz w:val="24"/>
          <w:szCs w:val="24"/>
        </w:rPr>
        <w:t>Market is starting to be saturated – everyone has bought the product who is likely to buy</w:t>
      </w:r>
    </w:p>
    <w:p w14:paraId="6B288E76" w14:textId="77777777" w:rsidR="00D85AB9" w:rsidRPr="00D85AB9" w:rsidRDefault="00D85AB9" w:rsidP="00D85AB9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D85AB9">
        <w:rPr>
          <w:rFonts w:cstheme="minorHAnsi"/>
          <w:sz w:val="24"/>
          <w:szCs w:val="24"/>
        </w:rPr>
        <w:t>Sales are high but profits are starting to fall</w:t>
      </w:r>
    </w:p>
    <w:p w14:paraId="0DEE3BDB" w14:textId="2C83FDD1" w:rsidR="00D85AB9" w:rsidRPr="00D318BF" w:rsidRDefault="00D85AB9" w:rsidP="00D85AB9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D85AB9">
        <w:rPr>
          <w:rFonts w:cstheme="minorHAnsi"/>
          <w:sz w:val="24"/>
          <w:szCs w:val="24"/>
        </w:rPr>
        <w:t xml:space="preserve">Products have to be discounted to keep sales high – so prices may be </w:t>
      </w:r>
      <w:proofErr w:type="gramStart"/>
      <w:r w:rsidRPr="00D85AB9">
        <w:rPr>
          <w:rFonts w:cstheme="minorHAnsi"/>
          <w:sz w:val="24"/>
          <w:szCs w:val="24"/>
        </w:rPr>
        <w:t>lowered</w:t>
      </w:r>
      <w:proofErr w:type="gramEnd"/>
      <w:r w:rsidRPr="00D85AB9">
        <w:rPr>
          <w:rFonts w:cstheme="minorHAnsi"/>
          <w:sz w:val="24"/>
          <w:szCs w:val="24"/>
        </w:rPr>
        <w:t xml:space="preserve"> or the product may be put on sale</w:t>
      </w:r>
    </w:p>
    <w:p w14:paraId="5EAD1789" w14:textId="1DBB58F0" w:rsidR="00D85AB9" w:rsidRPr="00D85AB9" w:rsidRDefault="005A5EBB" w:rsidP="005A5EBB">
      <w:pPr>
        <w:rPr>
          <w:rFonts w:cstheme="minorHAnsi"/>
          <w:b/>
          <w:bCs/>
          <w:sz w:val="24"/>
          <w:szCs w:val="24"/>
        </w:rPr>
      </w:pPr>
      <w:r w:rsidRPr="00D318BF">
        <w:rPr>
          <w:rFonts w:cstheme="minorHAnsi"/>
          <w:b/>
          <w:bCs/>
          <w:sz w:val="24"/>
          <w:szCs w:val="24"/>
        </w:rPr>
        <w:t>Decline phase</w:t>
      </w:r>
    </w:p>
    <w:p w14:paraId="3D4DD968" w14:textId="77777777" w:rsidR="005A5EBB" w:rsidRPr="005A5EBB" w:rsidRDefault="005A5EBB" w:rsidP="005A5EBB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5A5EBB">
        <w:rPr>
          <w:rFonts w:cstheme="minorHAnsi"/>
          <w:sz w:val="24"/>
          <w:szCs w:val="24"/>
        </w:rPr>
        <w:t xml:space="preserve">Decline phase products may be limited in production </w:t>
      </w:r>
    </w:p>
    <w:p w14:paraId="6E9A4D16" w14:textId="77777777" w:rsidR="005A5EBB" w:rsidRPr="005A5EBB" w:rsidRDefault="005A5EBB" w:rsidP="005A5EBB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5A5EBB">
        <w:rPr>
          <w:rFonts w:cstheme="minorHAnsi"/>
          <w:sz w:val="24"/>
          <w:szCs w:val="24"/>
        </w:rPr>
        <w:t>At this stage profits and sales have fallen and the product may be withdrawn from sale</w:t>
      </w:r>
    </w:p>
    <w:p w14:paraId="308C2AD2" w14:textId="77777777" w:rsidR="005A5EBB" w:rsidRPr="005A5EBB" w:rsidRDefault="005A5EBB" w:rsidP="005A5EBB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5A5EBB">
        <w:rPr>
          <w:rFonts w:cstheme="minorHAnsi"/>
          <w:sz w:val="24"/>
          <w:szCs w:val="24"/>
        </w:rPr>
        <w:t>The business may decide to heavily discount to get any last sales before the product becomes obsolete</w:t>
      </w:r>
    </w:p>
    <w:p w14:paraId="0C538E70" w14:textId="77777777" w:rsidR="005A5EBB" w:rsidRPr="005A5EBB" w:rsidRDefault="005A5EBB" w:rsidP="005A5EBB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5A5EBB">
        <w:rPr>
          <w:rFonts w:cstheme="minorHAnsi"/>
          <w:sz w:val="24"/>
          <w:szCs w:val="24"/>
        </w:rPr>
        <w:t>There is a trend towards more disposable items rather than products that can be fixed or repair – they are simply replaced with new ones, therefore repairable goods are in decline phase</w:t>
      </w:r>
    </w:p>
    <w:p w14:paraId="44D3B4F0" w14:textId="77777777" w:rsidR="00B51E74" w:rsidRPr="00E8540A" w:rsidRDefault="00B51E74" w:rsidP="00C558EA">
      <w:pPr>
        <w:rPr>
          <w:rFonts w:cstheme="minorHAnsi"/>
          <w:b/>
          <w:bCs/>
          <w:sz w:val="16"/>
          <w:szCs w:val="16"/>
        </w:rPr>
      </w:pPr>
    </w:p>
    <w:p w14:paraId="752567FF" w14:textId="15F3CB87" w:rsidR="009D1569" w:rsidRPr="00D318BF" w:rsidRDefault="00D90BE8" w:rsidP="00C558EA">
      <w:pPr>
        <w:rPr>
          <w:rFonts w:cstheme="minorHAnsi"/>
          <w:b/>
          <w:bCs/>
          <w:sz w:val="24"/>
          <w:szCs w:val="24"/>
        </w:rPr>
      </w:pPr>
      <w:r w:rsidRPr="00D318BF">
        <w:rPr>
          <w:rFonts w:cstheme="minorHAnsi"/>
          <w:b/>
          <w:bCs/>
          <w:sz w:val="24"/>
          <w:szCs w:val="24"/>
        </w:rPr>
        <w:t>Product lifecycle extension strategies</w:t>
      </w:r>
    </w:p>
    <w:p w14:paraId="02790671" w14:textId="77777777" w:rsidR="000C323A" w:rsidRPr="000C323A" w:rsidRDefault="000C323A" w:rsidP="000C323A">
      <w:pPr>
        <w:rPr>
          <w:rFonts w:cstheme="minorHAnsi"/>
          <w:sz w:val="24"/>
          <w:szCs w:val="24"/>
        </w:rPr>
      </w:pPr>
      <w:r w:rsidRPr="000C323A">
        <w:rPr>
          <w:rFonts w:cstheme="minorHAnsi"/>
          <w:sz w:val="24"/>
          <w:szCs w:val="24"/>
        </w:rPr>
        <w:t>There are lots of ways that a business can extend the lifecycle of a product rather than withdrawing it.  This may be to use to a store of raw materials or to keep loyal customers happy.  The five ways that your exam board would like you to be able to discuss are:</w:t>
      </w:r>
    </w:p>
    <w:p w14:paraId="77F8CEF3" w14:textId="77777777" w:rsidR="000C323A" w:rsidRPr="000C323A" w:rsidRDefault="000C323A" w:rsidP="000C323A">
      <w:pPr>
        <w:numPr>
          <w:ilvl w:val="1"/>
          <w:numId w:val="8"/>
        </w:numPr>
        <w:spacing w:after="120" w:line="240" w:lineRule="auto"/>
        <w:ind w:left="1434" w:hanging="357"/>
        <w:rPr>
          <w:rFonts w:cstheme="minorHAnsi"/>
          <w:sz w:val="24"/>
          <w:szCs w:val="24"/>
        </w:rPr>
      </w:pPr>
      <w:r w:rsidRPr="000C323A">
        <w:rPr>
          <w:rFonts w:cstheme="minorHAnsi"/>
          <w:sz w:val="24"/>
          <w:szCs w:val="24"/>
        </w:rPr>
        <w:t>updating packaging</w:t>
      </w:r>
    </w:p>
    <w:p w14:paraId="1F283F6F" w14:textId="77777777" w:rsidR="000C323A" w:rsidRPr="000C323A" w:rsidRDefault="000C323A" w:rsidP="000C323A">
      <w:pPr>
        <w:numPr>
          <w:ilvl w:val="1"/>
          <w:numId w:val="8"/>
        </w:numPr>
        <w:spacing w:after="120" w:line="240" w:lineRule="auto"/>
        <w:ind w:left="1434" w:hanging="357"/>
        <w:rPr>
          <w:rFonts w:cstheme="minorHAnsi"/>
          <w:sz w:val="24"/>
          <w:szCs w:val="24"/>
        </w:rPr>
      </w:pPr>
      <w:r w:rsidRPr="000C323A">
        <w:rPr>
          <w:rFonts w:cstheme="minorHAnsi"/>
          <w:sz w:val="24"/>
          <w:szCs w:val="24"/>
        </w:rPr>
        <w:t>adding more or different features</w:t>
      </w:r>
    </w:p>
    <w:p w14:paraId="6616592B" w14:textId="77777777" w:rsidR="000C323A" w:rsidRPr="000C323A" w:rsidRDefault="000C323A" w:rsidP="000C323A">
      <w:pPr>
        <w:numPr>
          <w:ilvl w:val="1"/>
          <w:numId w:val="8"/>
        </w:numPr>
        <w:spacing w:after="120" w:line="240" w:lineRule="auto"/>
        <w:ind w:left="1434" w:hanging="357"/>
        <w:rPr>
          <w:rFonts w:cstheme="minorHAnsi"/>
          <w:sz w:val="24"/>
          <w:szCs w:val="24"/>
        </w:rPr>
      </w:pPr>
      <w:r w:rsidRPr="000C323A">
        <w:rPr>
          <w:rFonts w:cstheme="minorHAnsi"/>
          <w:sz w:val="24"/>
          <w:szCs w:val="24"/>
        </w:rPr>
        <w:t>changing target market</w:t>
      </w:r>
    </w:p>
    <w:p w14:paraId="0267AA48" w14:textId="77777777" w:rsidR="000C323A" w:rsidRPr="000C323A" w:rsidRDefault="000C323A" w:rsidP="000C323A">
      <w:pPr>
        <w:numPr>
          <w:ilvl w:val="1"/>
          <w:numId w:val="8"/>
        </w:numPr>
        <w:spacing w:after="120" w:line="240" w:lineRule="auto"/>
        <w:ind w:left="1434" w:hanging="357"/>
        <w:rPr>
          <w:rFonts w:cstheme="minorHAnsi"/>
          <w:sz w:val="24"/>
          <w:szCs w:val="24"/>
        </w:rPr>
      </w:pPr>
      <w:r w:rsidRPr="000C323A">
        <w:rPr>
          <w:rFonts w:cstheme="minorHAnsi"/>
          <w:sz w:val="24"/>
          <w:szCs w:val="24"/>
        </w:rPr>
        <w:t>advertising</w:t>
      </w:r>
    </w:p>
    <w:p w14:paraId="5DFC2F99" w14:textId="77777777" w:rsidR="000C323A" w:rsidRPr="000C323A" w:rsidRDefault="000C323A" w:rsidP="000C323A">
      <w:pPr>
        <w:numPr>
          <w:ilvl w:val="1"/>
          <w:numId w:val="8"/>
        </w:numPr>
        <w:spacing w:after="120" w:line="240" w:lineRule="auto"/>
        <w:ind w:left="1434" w:hanging="357"/>
        <w:rPr>
          <w:rFonts w:cstheme="minorHAnsi"/>
          <w:sz w:val="24"/>
          <w:szCs w:val="24"/>
        </w:rPr>
      </w:pPr>
      <w:r w:rsidRPr="000C323A">
        <w:rPr>
          <w:rFonts w:cstheme="minorHAnsi"/>
          <w:sz w:val="24"/>
          <w:szCs w:val="24"/>
        </w:rPr>
        <w:t>price reduction</w:t>
      </w:r>
    </w:p>
    <w:p w14:paraId="28976036" w14:textId="77777777" w:rsidR="00E8540A" w:rsidRPr="00E8540A" w:rsidRDefault="00E8540A" w:rsidP="00C558EA">
      <w:pPr>
        <w:rPr>
          <w:rFonts w:cstheme="minorHAnsi"/>
          <w:b/>
          <w:bCs/>
          <w:sz w:val="14"/>
          <w:szCs w:val="14"/>
        </w:rPr>
      </w:pPr>
    </w:p>
    <w:p w14:paraId="0F285715" w14:textId="7C03606E" w:rsidR="00030F44" w:rsidRPr="00D318BF" w:rsidRDefault="00D318BF" w:rsidP="00C558E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030F44" w:rsidRPr="00D318BF">
        <w:rPr>
          <w:rFonts w:cstheme="minorHAnsi"/>
          <w:b/>
          <w:bCs/>
          <w:sz w:val="24"/>
          <w:szCs w:val="24"/>
        </w:rPr>
        <w:t xml:space="preserve">riticisms of the Product Life Cycle Model </w:t>
      </w:r>
    </w:p>
    <w:p w14:paraId="637F8F81" w14:textId="77777777" w:rsidR="00030F44" w:rsidRPr="00D318BF" w:rsidRDefault="00030F44" w:rsidP="00C558EA">
      <w:pPr>
        <w:rPr>
          <w:rFonts w:cstheme="minorHAnsi"/>
          <w:sz w:val="24"/>
          <w:szCs w:val="24"/>
        </w:rPr>
      </w:pPr>
      <w:r w:rsidRPr="00D318BF">
        <w:rPr>
          <w:rFonts w:cstheme="minorHAnsi"/>
          <w:sz w:val="24"/>
          <w:szCs w:val="24"/>
        </w:rPr>
        <w:t xml:space="preserve">As we have already mentioned, the product life cycle is a theoretical model, although the profiles of many products do exhibit the characteristics predicted by the model. Among the criticisms made of the model are: </w:t>
      </w:r>
    </w:p>
    <w:p w14:paraId="39BA2450" w14:textId="77777777" w:rsidR="00030F44" w:rsidRPr="00D318BF" w:rsidRDefault="00030F44" w:rsidP="00030F44">
      <w:pPr>
        <w:spacing w:after="120" w:line="240" w:lineRule="auto"/>
        <w:rPr>
          <w:rFonts w:cstheme="minorHAnsi"/>
          <w:sz w:val="24"/>
          <w:szCs w:val="24"/>
        </w:rPr>
      </w:pPr>
      <w:r w:rsidRPr="00D318BF">
        <w:rPr>
          <w:rFonts w:cstheme="minorHAnsi"/>
          <w:sz w:val="24"/>
          <w:szCs w:val="24"/>
        </w:rPr>
        <w:t xml:space="preserve">• The shape and duration of the cycle varies from product to product </w:t>
      </w:r>
    </w:p>
    <w:p w14:paraId="3DF899FF" w14:textId="77777777" w:rsidR="00030F44" w:rsidRPr="00D318BF" w:rsidRDefault="00030F44" w:rsidP="00030F44">
      <w:pPr>
        <w:spacing w:after="120" w:line="240" w:lineRule="auto"/>
        <w:rPr>
          <w:rFonts w:cstheme="minorHAnsi"/>
          <w:sz w:val="24"/>
          <w:szCs w:val="24"/>
        </w:rPr>
      </w:pPr>
      <w:r w:rsidRPr="00D318BF">
        <w:rPr>
          <w:rFonts w:cstheme="minorHAnsi"/>
          <w:sz w:val="24"/>
          <w:szCs w:val="24"/>
        </w:rPr>
        <w:t xml:space="preserve">• It is difficult to recognise exactly where a product is in its life cycle </w:t>
      </w:r>
    </w:p>
    <w:p w14:paraId="6905ECEE" w14:textId="77777777" w:rsidR="00030F44" w:rsidRPr="00D318BF" w:rsidRDefault="00030F44" w:rsidP="00030F44">
      <w:pPr>
        <w:spacing w:after="120" w:line="240" w:lineRule="auto"/>
        <w:rPr>
          <w:rFonts w:cstheme="minorHAnsi"/>
          <w:sz w:val="24"/>
          <w:szCs w:val="24"/>
        </w:rPr>
      </w:pPr>
      <w:r w:rsidRPr="00D318BF">
        <w:rPr>
          <w:rFonts w:cstheme="minorHAnsi"/>
          <w:sz w:val="24"/>
          <w:szCs w:val="24"/>
        </w:rPr>
        <w:t xml:space="preserve">• Length cannot be reliably predicted </w:t>
      </w:r>
    </w:p>
    <w:p w14:paraId="47AC8E03" w14:textId="0538A45B" w:rsidR="00D90BE8" w:rsidRPr="00D318BF" w:rsidRDefault="00030F44" w:rsidP="00030F4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D318BF">
        <w:rPr>
          <w:rFonts w:cstheme="minorHAnsi"/>
          <w:sz w:val="24"/>
          <w:szCs w:val="24"/>
        </w:rPr>
        <w:t>• Decline is not inevitable</w:t>
      </w:r>
    </w:p>
    <w:sectPr w:rsidR="00D90BE8" w:rsidRPr="00D318BF" w:rsidSect="00950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897"/>
    <w:multiLevelType w:val="hybridMultilevel"/>
    <w:tmpl w:val="92565C44"/>
    <w:lvl w:ilvl="0" w:tplc="070C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C5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0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2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0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E2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CF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6A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B0455"/>
    <w:multiLevelType w:val="hybridMultilevel"/>
    <w:tmpl w:val="A2286B7E"/>
    <w:lvl w:ilvl="0" w:tplc="50065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4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E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A9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8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8C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A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3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3120BE"/>
    <w:multiLevelType w:val="hybridMultilevel"/>
    <w:tmpl w:val="A162A6D2"/>
    <w:lvl w:ilvl="0" w:tplc="3AD2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8E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EE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0C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8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C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2D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C1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F36B4"/>
    <w:multiLevelType w:val="hybridMultilevel"/>
    <w:tmpl w:val="CAC47426"/>
    <w:lvl w:ilvl="0" w:tplc="4D123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D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2B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8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EC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6F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6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2659F9"/>
    <w:multiLevelType w:val="hybridMultilevel"/>
    <w:tmpl w:val="EA509FF6"/>
    <w:lvl w:ilvl="0" w:tplc="52C8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00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EB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0F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0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E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2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89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E720B4"/>
    <w:multiLevelType w:val="multilevel"/>
    <w:tmpl w:val="C814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210DF"/>
    <w:multiLevelType w:val="hybridMultilevel"/>
    <w:tmpl w:val="E8EE9266"/>
    <w:lvl w:ilvl="0" w:tplc="D0EA3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0A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E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6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C3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2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A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A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B20697"/>
    <w:multiLevelType w:val="hybridMultilevel"/>
    <w:tmpl w:val="0E484A18"/>
    <w:lvl w:ilvl="0" w:tplc="0EA08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07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E8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2E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0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4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46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B470FE"/>
    <w:multiLevelType w:val="hybridMultilevel"/>
    <w:tmpl w:val="2AEACD88"/>
    <w:lvl w:ilvl="0" w:tplc="7EBC9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E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2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27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08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A1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AE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C1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654B78"/>
    <w:multiLevelType w:val="hybridMultilevel"/>
    <w:tmpl w:val="DBC6C5D6"/>
    <w:lvl w:ilvl="0" w:tplc="5994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AE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E0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6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8F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8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87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8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A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C0"/>
    <w:rsid w:val="00030B10"/>
    <w:rsid w:val="00030F44"/>
    <w:rsid w:val="000C323A"/>
    <w:rsid w:val="002C3A69"/>
    <w:rsid w:val="0041269D"/>
    <w:rsid w:val="005A5EBB"/>
    <w:rsid w:val="007357BB"/>
    <w:rsid w:val="008B0C28"/>
    <w:rsid w:val="009506C0"/>
    <w:rsid w:val="009D1569"/>
    <w:rsid w:val="00A86E6A"/>
    <w:rsid w:val="00B51E74"/>
    <w:rsid w:val="00C558EA"/>
    <w:rsid w:val="00D318BF"/>
    <w:rsid w:val="00D85AB9"/>
    <w:rsid w:val="00D90BE8"/>
    <w:rsid w:val="00E724BA"/>
    <w:rsid w:val="00E8540A"/>
    <w:rsid w:val="00F7665F"/>
    <w:rsid w:val="00F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0F8E"/>
  <w15:chartTrackingRefBased/>
  <w15:docId w15:val="{5042E0CC-2D12-4959-BFB3-0C660194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7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84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23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31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4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7079-577A-4D7A-984F-B3A5DF98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2</cp:revision>
  <dcterms:created xsi:type="dcterms:W3CDTF">2021-04-15T16:36:00Z</dcterms:created>
  <dcterms:modified xsi:type="dcterms:W3CDTF">2021-04-15T16:36:00Z</dcterms:modified>
</cp:coreProperties>
</file>