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7C74" w14:textId="77777777" w:rsidR="00E975AC" w:rsidRPr="00E975AC" w:rsidRDefault="00E975AC" w:rsidP="003F1A7C">
      <w:pPr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GoBack"/>
      <w:r w:rsidRPr="00E975AC">
        <w:rPr>
          <w:rFonts w:cstheme="minorHAnsi"/>
          <w:b/>
          <w:bCs/>
          <w:sz w:val="32"/>
          <w:szCs w:val="32"/>
        </w:rPr>
        <w:t>3.1.1 Corporate objectives</w:t>
      </w:r>
    </w:p>
    <w:bookmarkEnd w:id="0"/>
    <w:p w14:paraId="718B89D2" w14:textId="77777777" w:rsidR="00E975AC" w:rsidRPr="00E975AC" w:rsidRDefault="00E975AC" w:rsidP="003F1A7C">
      <w:pPr>
        <w:spacing w:after="0" w:line="240" w:lineRule="auto"/>
        <w:rPr>
          <w:rFonts w:cstheme="minorHAnsi"/>
          <w:sz w:val="32"/>
          <w:szCs w:val="32"/>
        </w:rPr>
      </w:pPr>
    </w:p>
    <w:p w14:paraId="11D0DC46" w14:textId="518EB873" w:rsidR="00E975AC" w:rsidRPr="00E975AC" w:rsidRDefault="00E975AC" w:rsidP="003F1A7C">
      <w:pPr>
        <w:spacing w:after="0" w:line="240" w:lineRule="auto"/>
        <w:rPr>
          <w:rFonts w:cstheme="minorHAnsi"/>
          <w:sz w:val="24"/>
          <w:szCs w:val="24"/>
        </w:rPr>
      </w:pPr>
      <w:r w:rsidRPr="00E975AC">
        <w:rPr>
          <w:rFonts w:cstheme="minorHAnsi"/>
          <w:sz w:val="24"/>
          <w:szCs w:val="24"/>
        </w:rPr>
        <w:t>a. Students should explore the hierarchy of business objectives, starting with mission statements and general aims, proceeding through corporate objectives to departmental/functional objectives. An understanding of SMART objectives is also required.</w:t>
      </w:r>
    </w:p>
    <w:p w14:paraId="35D750F5" w14:textId="77777777" w:rsidR="00E975AC" w:rsidRPr="00E975AC" w:rsidRDefault="00E975AC" w:rsidP="003F1A7C">
      <w:pPr>
        <w:spacing w:after="0" w:line="240" w:lineRule="auto"/>
        <w:rPr>
          <w:rFonts w:cstheme="minorHAnsi"/>
          <w:sz w:val="24"/>
          <w:szCs w:val="24"/>
        </w:rPr>
      </w:pPr>
    </w:p>
    <w:p w14:paraId="169224D5" w14:textId="4A6D9952" w:rsidR="00E975AC" w:rsidRPr="00E975AC" w:rsidRDefault="00E975AC" w:rsidP="003F1A7C">
      <w:pPr>
        <w:spacing w:after="0" w:line="240" w:lineRule="auto"/>
        <w:rPr>
          <w:rFonts w:cstheme="minorHAnsi"/>
          <w:sz w:val="24"/>
          <w:szCs w:val="24"/>
        </w:rPr>
      </w:pPr>
      <w:r w:rsidRPr="00E975AC">
        <w:rPr>
          <w:rFonts w:cstheme="minorHAnsi"/>
          <w:sz w:val="24"/>
          <w:szCs w:val="24"/>
        </w:rPr>
        <w:t>b</w:t>
      </w:r>
      <w:r w:rsidR="002C2DF1">
        <w:rPr>
          <w:rFonts w:cstheme="minorHAnsi"/>
          <w:sz w:val="24"/>
          <w:szCs w:val="24"/>
        </w:rPr>
        <w:t>.</w:t>
      </w:r>
      <w:r w:rsidRPr="00E975AC">
        <w:rPr>
          <w:rFonts w:cstheme="minorHAnsi"/>
          <w:sz w:val="24"/>
          <w:szCs w:val="24"/>
        </w:rPr>
        <w:t xml:space="preserve"> Students should critically appraise the nature of mission statements and aims, and could consider the following: </w:t>
      </w:r>
    </w:p>
    <w:p w14:paraId="13DB8537" w14:textId="77777777" w:rsidR="00E975AC" w:rsidRPr="00E975AC" w:rsidRDefault="00E975AC" w:rsidP="00E975A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975AC">
        <w:rPr>
          <w:rFonts w:cstheme="minorHAnsi"/>
          <w:sz w:val="24"/>
          <w:szCs w:val="24"/>
        </w:rPr>
        <w:t>•What is their purpose?</w:t>
      </w:r>
    </w:p>
    <w:p w14:paraId="72EF3E72" w14:textId="37A5039C" w:rsidR="00E975AC" w:rsidRPr="00E975AC" w:rsidRDefault="00E975AC" w:rsidP="00E975A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975AC">
        <w:rPr>
          <w:rFonts w:cstheme="minorHAnsi"/>
          <w:sz w:val="24"/>
          <w:szCs w:val="24"/>
        </w:rPr>
        <w:t>•Who is the intended audience?</w:t>
      </w:r>
    </w:p>
    <w:p w14:paraId="2ACDFFD3" w14:textId="77777777" w:rsidR="00E975AC" w:rsidRPr="00E975AC" w:rsidRDefault="00E975AC" w:rsidP="00E975A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975AC">
        <w:rPr>
          <w:rFonts w:cstheme="minorHAnsi"/>
          <w:sz w:val="24"/>
          <w:szCs w:val="24"/>
        </w:rPr>
        <w:t xml:space="preserve">•How does the corporate strategy followed by the business compare to the mission in reality? </w:t>
      </w:r>
    </w:p>
    <w:p w14:paraId="042918B1" w14:textId="77777777" w:rsidR="00E975AC" w:rsidRPr="00E975AC" w:rsidRDefault="00E975AC" w:rsidP="003F1A7C">
      <w:pPr>
        <w:spacing w:after="0" w:line="240" w:lineRule="auto"/>
        <w:rPr>
          <w:rFonts w:cstheme="minorHAnsi"/>
          <w:sz w:val="24"/>
          <w:szCs w:val="24"/>
        </w:rPr>
      </w:pPr>
    </w:p>
    <w:p w14:paraId="21DE742C" w14:textId="3BDC0E9B" w:rsidR="003F1A7C" w:rsidRPr="00E975AC" w:rsidRDefault="00E975AC" w:rsidP="003F1A7C">
      <w:pPr>
        <w:spacing w:after="0" w:line="240" w:lineRule="auto"/>
        <w:rPr>
          <w:rFonts w:cstheme="minorHAnsi"/>
          <w:sz w:val="20"/>
          <w:szCs w:val="20"/>
        </w:rPr>
      </w:pPr>
      <w:r w:rsidRPr="00E975AC">
        <w:rPr>
          <w:rFonts w:cstheme="minorHAnsi"/>
          <w:sz w:val="24"/>
          <w:szCs w:val="24"/>
        </w:rPr>
        <w:t>The uses and limitations of mission statements should also be considered here as well as different stakeholder perspectives: who is the mission statement aimed at and how does the strategy affect different groups?</w:t>
      </w:r>
    </w:p>
    <w:sectPr w:rsidR="003F1A7C" w:rsidRPr="00E975AC" w:rsidSect="003F1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C"/>
    <w:rsid w:val="002C2DF1"/>
    <w:rsid w:val="003372D2"/>
    <w:rsid w:val="003F1A7C"/>
    <w:rsid w:val="00764181"/>
    <w:rsid w:val="009B0D6A"/>
    <w:rsid w:val="00E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02CD"/>
  <w15:chartTrackingRefBased/>
  <w15:docId w15:val="{57951962-8D51-4F80-BC8C-C0D487D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2</cp:revision>
  <dcterms:created xsi:type="dcterms:W3CDTF">2020-03-25T12:17:00Z</dcterms:created>
  <dcterms:modified xsi:type="dcterms:W3CDTF">2020-03-25T12:17:00Z</dcterms:modified>
</cp:coreProperties>
</file>