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44"/>
          <w:szCs w:val="18"/>
        </w:rPr>
      </w:pPr>
      <w:r w:rsidRPr="00DF3FDC">
        <w:rPr>
          <w:rFonts w:cs="Arial"/>
          <w:b/>
          <w:color w:val="FF0000"/>
          <w:sz w:val="44"/>
          <w:szCs w:val="18"/>
        </w:rPr>
        <w:t>Revision Questions</w:t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208CC8"/>
          <w:sz w:val="28"/>
          <w:szCs w:val="18"/>
        </w:rPr>
      </w:pPr>
      <w:r w:rsidRPr="00DF3FDC">
        <w:rPr>
          <w:rFonts w:cs="Arial"/>
          <w:color w:val="208CC8"/>
          <w:sz w:val="28"/>
          <w:szCs w:val="18"/>
        </w:rPr>
        <w:t>(25 marks; 25 minutes)</w:t>
      </w:r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208CC8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  <w:r w:rsidRPr="00DF3FDC">
        <w:rPr>
          <w:rFonts w:cs="Arial"/>
          <w:color w:val="BE3E5A"/>
          <w:sz w:val="28"/>
          <w:szCs w:val="18"/>
        </w:rPr>
        <w:t xml:space="preserve">1 </w:t>
      </w:r>
      <w:r w:rsidRPr="00DF3FDC">
        <w:rPr>
          <w:rFonts w:cs="Arial"/>
          <w:color w:val="333534"/>
          <w:sz w:val="28"/>
          <w:szCs w:val="18"/>
        </w:rPr>
        <w:t>Explain why average price levels may be higher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in niche than in mass markets.</w:t>
      </w:r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  <w:r w:rsidRPr="00DF3FDC">
        <w:rPr>
          <w:rFonts w:cs="Times New Roman"/>
          <w:color w:val="BE3E5A"/>
          <w:sz w:val="28"/>
          <w:szCs w:val="19"/>
        </w:rPr>
        <w:t xml:space="preserve">2 </w:t>
      </w:r>
      <w:r w:rsidRPr="00DF3FDC">
        <w:rPr>
          <w:rFonts w:cs="Arial"/>
          <w:color w:val="333534"/>
          <w:sz w:val="28"/>
          <w:szCs w:val="18"/>
        </w:rPr>
        <w:t>Give three reasons why a large firm may wish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to enter a non-luxury, global niche market.</w:t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Times New Roman"/>
          <w:color w:val="BE3E5A"/>
          <w:sz w:val="32"/>
          <w:szCs w:val="20"/>
        </w:rPr>
      </w:pPr>
    </w:p>
    <w:p w:rsidR="00C56EB3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  <w:r w:rsidRPr="00DF3FDC">
        <w:rPr>
          <w:rFonts w:cs="Times New Roman"/>
          <w:color w:val="BE3E5A"/>
          <w:sz w:val="32"/>
          <w:szCs w:val="20"/>
        </w:rPr>
        <w:t xml:space="preserve">3 </w:t>
      </w:r>
      <w:r w:rsidRPr="00DF3FDC">
        <w:rPr>
          <w:rFonts w:cs="Arial"/>
          <w:color w:val="333534"/>
          <w:sz w:val="28"/>
          <w:szCs w:val="18"/>
        </w:rPr>
        <w:t>Explain the value to a business of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understanding the different interests of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consumers in different countries</w:t>
      </w:r>
      <w:r w:rsidRPr="00DF3FDC">
        <w:rPr>
          <w:rFonts w:cs="Arial"/>
          <w:color w:val="454E4C"/>
          <w:sz w:val="28"/>
          <w:szCs w:val="18"/>
        </w:rPr>
        <w:t>.</w:t>
      </w:r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  <w:r w:rsidRPr="00DF3FDC">
        <w:rPr>
          <w:rFonts w:cs="Times New Roman"/>
          <w:color w:val="BE3E5A"/>
          <w:sz w:val="28"/>
          <w:szCs w:val="19"/>
        </w:rPr>
        <w:t xml:space="preserve">4 </w:t>
      </w:r>
      <w:r w:rsidRPr="00DF3FDC">
        <w:rPr>
          <w:rFonts w:cs="Arial"/>
          <w:color w:val="333534"/>
          <w:sz w:val="28"/>
          <w:szCs w:val="18"/>
        </w:rPr>
        <w:t xml:space="preserve">Look carefully at Figure </w:t>
      </w:r>
      <w:r w:rsidRPr="00DF3FDC">
        <w:rPr>
          <w:rFonts w:cs="Times New Roman"/>
          <w:color w:val="333534"/>
          <w:sz w:val="28"/>
          <w:szCs w:val="19"/>
        </w:rPr>
        <w:t xml:space="preserve">38.2. </w:t>
      </w:r>
      <w:r w:rsidRPr="00DF3FDC">
        <w:rPr>
          <w:rFonts w:cs="Arial"/>
          <w:color w:val="333534"/>
          <w:sz w:val="28"/>
          <w:szCs w:val="18"/>
        </w:rPr>
        <w:t>Use the data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 xml:space="preserve">to explain </w:t>
      </w:r>
      <w:r>
        <w:rPr>
          <w:rFonts w:cs="Arial"/>
          <w:color w:val="333534"/>
          <w:sz w:val="28"/>
          <w:szCs w:val="18"/>
        </w:rPr>
        <w:t xml:space="preserve">whether America is a relatively </w:t>
      </w:r>
      <w:r w:rsidRPr="00DF3FDC">
        <w:rPr>
          <w:rFonts w:cs="Arial"/>
          <w:color w:val="333534"/>
          <w:sz w:val="28"/>
          <w:szCs w:val="18"/>
        </w:rPr>
        <w:t>enthusiastic cinema-going country</w:t>
      </w:r>
      <w:r w:rsidRPr="00DF3FDC">
        <w:rPr>
          <w:rFonts w:cs="Arial"/>
          <w:color w:val="454E4C"/>
          <w:sz w:val="28"/>
          <w:szCs w:val="18"/>
        </w:rPr>
        <w:t>.</w:t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  <w:r>
        <w:rPr>
          <w:noProof/>
          <w:lang w:eastAsia="en-GB"/>
        </w:rPr>
        <w:drawing>
          <wp:inline distT="0" distB="0" distL="0" distR="0" wp14:anchorId="6BB18281" wp14:editId="5938CE34">
            <wp:extent cx="5943600" cy="2350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454E4C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Times New Roman"/>
          <w:color w:val="BE3E5A"/>
          <w:sz w:val="28"/>
          <w:szCs w:val="19"/>
        </w:rPr>
      </w:pPr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  <w:r w:rsidRPr="00DF3FDC">
        <w:rPr>
          <w:rFonts w:cs="Times New Roman"/>
          <w:color w:val="BE3E5A"/>
          <w:sz w:val="28"/>
          <w:szCs w:val="19"/>
        </w:rPr>
        <w:t xml:space="preserve">5 </w:t>
      </w:r>
      <w:r w:rsidRPr="00DF3FDC">
        <w:rPr>
          <w:rFonts w:cs="Arial"/>
          <w:color w:val="333534"/>
          <w:sz w:val="28"/>
          <w:szCs w:val="18"/>
        </w:rPr>
        <w:t>E</w:t>
      </w:r>
      <w:r w:rsidRPr="00DF3FDC">
        <w:rPr>
          <w:rFonts w:cs="Arial"/>
          <w:color w:val="454E4C"/>
          <w:sz w:val="28"/>
          <w:szCs w:val="18"/>
        </w:rPr>
        <w:t>x</w:t>
      </w:r>
      <w:r w:rsidRPr="00DF3FDC">
        <w:rPr>
          <w:rFonts w:cs="Arial"/>
          <w:color w:val="333534"/>
          <w:sz w:val="28"/>
          <w:szCs w:val="18"/>
        </w:rPr>
        <w:t>plain two reasons why values may differ in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different countries.</w:t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  <w:r w:rsidRPr="00DF3FDC">
        <w:rPr>
          <w:rFonts w:cs="Arial"/>
          <w:color w:val="BE3E5A"/>
          <w:sz w:val="28"/>
          <w:szCs w:val="18"/>
        </w:rPr>
        <w:t xml:space="preserve">6 </w:t>
      </w:r>
      <w:r w:rsidRPr="00DF3FDC">
        <w:rPr>
          <w:rFonts w:cs="Arial"/>
          <w:color w:val="333534"/>
          <w:sz w:val="28"/>
          <w:szCs w:val="18"/>
        </w:rPr>
        <w:t xml:space="preserve">Look carefully at Figure </w:t>
      </w:r>
      <w:r w:rsidRPr="00DF3FDC">
        <w:rPr>
          <w:rFonts w:cs="Times New Roman"/>
          <w:color w:val="333534"/>
          <w:sz w:val="28"/>
          <w:szCs w:val="19"/>
        </w:rPr>
        <w:t>38.3</w:t>
      </w:r>
      <w:r w:rsidRPr="00DF3FDC">
        <w:rPr>
          <w:rFonts w:cs="Times New Roman"/>
          <w:color w:val="454E4C"/>
          <w:sz w:val="28"/>
          <w:szCs w:val="19"/>
        </w:rPr>
        <w:t xml:space="preserve">. </w:t>
      </w:r>
      <w:r w:rsidRPr="00DF3FDC">
        <w:rPr>
          <w:rFonts w:cs="Arial"/>
          <w:color w:val="333534"/>
          <w:sz w:val="28"/>
          <w:szCs w:val="18"/>
        </w:rPr>
        <w:t>E</w:t>
      </w:r>
      <w:r w:rsidRPr="00DF3FDC">
        <w:rPr>
          <w:rFonts w:cs="Arial"/>
          <w:color w:val="454E4C"/>
          <w:sz w:val="28"/>
          <w:szCs w:val="18"/>
        </w:rPr>
        <w:t>x</w:t>
      </w:r>
      <w:r w:rsidRPr="00DF3FDC">
        <w:rPr>
          <w:rFonts w:cs="Arial"/>
          <w:color w:val="333534"/>
          <w:sz w:val="28"/>
          <w:szCs w:val="18"/>
        </w:rPr>
        <w:t>pl</w:t>
      </w:r>
      <w:r w:rsidRPr="00DF3FDC">
        <w:rPr>
          <w:rFonts w:cs="Arial"/>
          <w:color w:val="454E4C"/>
          <w:sz w:val="28"/>
          <w:szCs w:val="18"/>
        </w:rPr>
        <w:t>a</w:t>
      </w:r>
      <w:r w:rsidRPr="00DF3FDC">
        <w:rPr>
          <w:rFonts w:cs="Arial"/>
          <w:color w:val="333534"/>
          <w:sz w:val="28"/>
          <w:szCs w:val="18"/>
        </w:rPr>
        <w:t xml:space="preserve">in why </w:t>
      </w:r>
      <w:r w:rsidRPr="00DF3FDC">
        <w:rPr>
          <w:rFonts w:cs="Arial"/>
          <w:color w:val="454E4C"/>
          <w:sz w:val="28"/>
          <w:szCs w:val="18"/>
        </w:rPr>
        <w:t>i</w:t>
      </w:r>
      <w:r w:rsidRPr="00DF3FDC">
        <w:rPr>
          <w:rFonts w:cs="Arial"/>
          <w:color w:val="333534"/>
          <w:sz w:val="28"/>
          <w:szCs w:val="18"/>
        </w:rPr>
        <w:t>t’</w:t>
      </w:r>
      <w:r w:rsidRPr="00DF3FDC">
        <w:rPr>
          <w:rFonts w:cs="Arial"/>
          <w:color w:val="576465"/>
          <w:sz w:val="28"/>
          <w:szCs w:val="18"/>
        </w:rPr>
        <w:t>s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poss</w:t>
      </w:r>
      <w:r w:rsidRPr="00DF3FDC">
        <w:rPr>
          <w:rFonts w:cs="Arial"/>
          <w:color w:val="454E4C"/>
          <w:sz w:val="28"/>
          <w:szCs w:val="18"/>
        </w:rPr>
        <w:t>i</w:t>
      </w:r>
      <w:r w:rsidRPr="00DF3FDC">
        <w:rPr>
          <w:rFonts w:cs="Arial"/>
          <w:color w:val="333534"/>
          <w:sz w:val="28"/>
          <w:szCs w:val="18"/>
        </w:rPr>
        <w:t>ble to conclude that Thailand's record on</w:t>
      </w:r>
      <w:r>
        <w:rPr>
          <w:rFonts w:cs="Arial"/>
          <w:color w:val="333534"/>
          <w:sz w:val="28"/>
          <w:szCs w:val="18"/>
        </w:rPr>
        <w:t xml:space="preserve"> </w:t>
      </w:r>
      <w:r w:rsidRPr="00DF3FDC">
        <w:rPr>
          <w:rFonts w:cs="Arial"/>
          <w:color w:val="333534"/>
          <w:sz w:val="28"/>
          <w:szCs w:val="18"/>
        </w:rPr>
        <w:t>corruption is relatively worse than that of China.</w:t>
      </w: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</w:p>
    <w:p w:rsidR="00DF3FDC" w:rsidRDefault="00DF3FDC" w:rsidP="00DF3FDC">
      <w:pPr>
        <w:autoSpaceDE w:val="0"/>
        <w:autoSpaceDN w:val="0"/>
        <w:adjustRightInd w:val="0"/>
        <w:spacing w:after="0" w:line="240" w:lineRule="auto"/>
        <w:rPr>
          <w:rFonts w:cs="Arial"/>
          <w:color w:val="333534"/>
          <w:sz w:val="28"/>
          <w:szCs w:val="1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C7BD7BC" wp14:editId="6430093F">
            <wp:extent cx="3782961" cy="257387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527" cy="25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3FDC" w:rsidRPr="00DF3FDC" w:rsidRDefault="00DF3FDC" w:rsidP="00DF3FDC">
      <w:pPr>
        <w:autoSpaceDE w:val="0"/>
        <w:autoSpaceDN w:val="0"/>
        <w:adjustRightInd w:val="0"/>
        <w:spacing w:after="0" w:line="240" w:lineRule="auto"/>
        <w:rPr>
          <w:sz w:val="36"/>
        </w:rPr>
      </w:pPr>
    </w:p>
    <w:sectPr w:rsidR="00DF3FDC" w:rsidRPr="00DF3FDC" w:rsidSect="00DF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C"/>
    <w:rsid w:val="001E4406"/>
    <w:rsid w:val="00314C19"/>
    <w:rsid w:val="00C51F44"/>
    <w:rsid w:val="00D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2019-03-04T16:53:00Z</dcterms:created>
  <dcterms:modified xsi:type="dcterms:W3CDTF">2019-03-04T16:57:00Z</dcterms:modified>
</cp:coreProperties>
</file>