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9" w:rsidRDefault="00D36983" w:rsidP="00D36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8CCD"/>
          <w:sz w:val="24"/>
          <w:szCs w:val="19"/>
        </w:rPr>
      </w:pPr>
      <w:r>
        <w:rPr>
          <w:rFonts w:ascii="Arial" w:hAnsi="Arial" w:cs="Arial"/>
          <w:b/>
          <w:bCs/>
          <w:color w:val="B9415B"/>
          <w:sz w:val="40"/>
          <w:szCs w:val="29"/>
        </w:rPr>
        <w:t xml:space="preserve">Revision questions </w:t>
      </w:r>
      <w:r w:rsidR="008838FD" w:rsidRPr="00585F4A">
        <w:rPr>
          <w:rFonts w:ascii="Arial" w:hAnsi="Arial" w:cs="Arial"/>
          <w:color w:val="0D8CCD"/>
          <w:sz w:val="24"/>
          <w:szCs w:val="19"/>
        </w:rPr>
        <w:t>(40 marks; 40 minutes)</w:t>
      </w:r>
    </w:p>
    <w:p w:rsidR="00D36983" w:rsidRPr="00D36983" w:rsidRDefault="00D36983" w:rsidP="00D36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9415B"/>
          <w:sz w:val="40"/>
          <w:szCs w:val="29"/>
        </w:rPr>
      </w:pPr>
    </w:p>
    <w:p w:rsidR="008838FD" w:rsidRPr="00585F4A" w:rsidRDefault="008A42CD" w:rsidP="00585F4A">
      <w:pPr>
        <w:pStyle w:val="ListParagraph"/>
        <w:numPr>
          <w:ilvl w:val="0"/>
          <w:numId w:val="5"/>
        </w:numPr>
        <w:rPr>
          <w:color w:val="000000" w:themeColor="text1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A337AF" wp14:editId="389C1E81">
            <wp:simplePos x="0" y="0"/>
            <wp:positionH relativeFrom="column">
              <wp:posOffset>6467475</wp:posOffset>
            </wp:positionH>
            <wp:positionV relativeFrom="paragraph">
              <wp:posOffset>454025</wp:posOffset>
            </wp:positionV>
            <wp:extent cx="3067050" cy="3859530"/>
            <wp:effectExtent l="0" t="0" r="0" b="7620"/>
            <wp:wrapTight wrapText="bothSides">
              <wp:wrapPolygon edited="0">
                <wp:start x="0" y="0"/>
                <wp:lineTo x="0" y="21536"/>
                <wp:lineTo x="21466" y="21536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F4A" w:rsidRPr="00585F4A">
        <w:rPr>
          <w:color w:val="000000" w:themeColor="text1"/>
          <w:sz w:val="32"/>
        </w:rPr>
        <w:t>Outline two possible reasons why a bank would want to see a company's statement of comprehensive income. (4)</w:t>
      </w:r>
    </w:p>
    <w:p w:rsidR="00585F4A" w:rsidRPr="00585F4A" w:rsidRDefault="00585F4A" w:rsidP="00585F4A">
      <w:pPr>
        <w:pStyle w:val="ListParagraph"/>
        <w:rPr>
          <w:color w:val="000000" w:themeColor="text1"/>
          <w:sz w:val="32"/>
        </w:rPr>
      </w:pPr>
    </w:p>
    <w:p w:rsidR="00585F4A" w:rsidRPr="00585F4A" w:rsidRDefault="00585F4A" w:rsidP="00FD1E98">
      <w:pPr>
        <w:pStyle w:val="ListParagraph"/>
        <w:numPr>
          <w:ilvl w:val="0"/>
          <w:numId w:val="5"/>
        </w:numPr>
        <w:ind w:hanging="720"/>
        <w:rPr>
          <w:color w:val="000000" w:themeColor="text1"/>
          <w:sz w:val="32"/>
        </w:rPr>
      </w:pPr>
    </w:p>
    <w:p w:rsidR="00585F4A" w:rsidRPr="00585F4A" w:rsidRDefault="00585F4A" w:rsidP="00585F4A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</w:rPr>
      </w:pPr>
      <w:r w:rsidRPr="00585F4A">
        <w:rPr>
          <w:color w:val="000000" w:themeColor="text1"/>
          <w:sz w:val="32"/>
        </w:rPr>
        <w:t>a) Calculate the per cent increase in the annual net financing costs for John Lewis between 2008 and 2015. (3)</w:t>
      </w:r>
    </w:p>
    <w:p w:rsidR="00585F4A" w:rsidRPr="00585F4A" w:rsidRDefault="00585F4A" w:rsidP="00585F4A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</w:rPr>
      </w:pPr>
    </w:p>
    <w:p w:rsidR="00585F4A" w:rsidRPr="00585F4A" w:rsidRDefault="00585F4A" w:rsidP="00585F4A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</w:rPr>
      </w:pPr>
      <w:r w:rsidRPr="00585F4A">
        <w:rPr>
          <w:color w:val="000000" w:themeColor="text1"/>
          <w:sz w:val="32"/>
        </w:rPr>
        <w:t>b) Explain one possible effect of this increase on the business. (4)</w:t>
      </w:r>
    </w:p>
    <w:p w:rsidR="00585F4A" w:rsidRPr="00585F4A" w:rsidRDefault="00585F4A" w:rsidP="00585F4A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</w:rPr>
      </w:pPr>
    </w:p>
    <w:p w:rsidR="00585F4A" w:rsidRDefault="00585F4A" w:rsidP="00FD1E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rPr>
          <w:color w:val="000000" w:themeColor="text1"/>
          <w:sz w:val="32"/>
        </w:rPr>
      </w:pPr>
      <w:r w:rsidRPr="00585F4A">
        <w:rPr>
          <w:color w:val="000000" w:themeColor="text1"/>
          <w:sz w:val="32"/>
        </w:rPr>
        <w:t>Outline two ways in which employees may benefit from looking at their employer's balance sheet. (6)</w:t>
      </w:r>
    </w:p>
    <w:p w:rsidR="00585F4A" w:rsidRDefault="00585F4A" w:rsidP="00585F4A">
      <w:pPr>
        <w:pStyle w:val="ListParagraph"/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</w:rPr>
      </w:pPr>
    </w:p>
    <w:p w:rsidR="00585F4A" w:rsidRDefault="00585F4A" w:rsidP="00FD1E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rPr>
          <w:color w:val="000000" w:themeColor="text1"/>
          <w:sz w:val="32"/>
        </w:rPr>
      </w:pPr>
      <w:r w:rsidRPr="00585F4A">
        <w:rPr>
          <w:color w:val="000000" w:themeColor="text1"/>
          <w:sz w:val="32"/>
        </w:rPr>
        <w:t>Distinguish between gross and operating profit</w:t>
      </w:r>
      <w:r>
        <w:rPr>
          <w:color w:val="000000" w:themeColor="text1"/>
          <w:sz w:val="32"/>
        </w:rPr>
        <w:t xml:space="preserve"> </w:t>
      </w:r>
      <w:r w:rsidRPr="00585F4A">
        <w:rPr>
          <w:color w:val="000000" w:themeColor="text1"/>
          <w:sz w:val="32"/>
        </w:rPr>
        <w:t>(</w:t>
      </w:r>
      <w:r>
        <w:rPr>
          <w:color w:val="000000" w:themeColor="text1"/>
          <w:sz w:val="32"/>
        </w:rPr>
        <w:t>3</w:t>
      </w:r>
      <w:r w:rsidRPr="00585F4A">
        <w:rPr>
          <w:color w:val="000000" w:themeColor="text1"/>
          <w:sz w:val="32"/>
        </w:rPr>
        <w:t>)</w:t>
      </w:r>
    </w:p>
    <w:p w:rsidR="00585F4A" w:rsidRPr="00585F4A" w:rsidRDefault="00585F4A" w:rsidP="00585F4A">
      <w:pPr>
        <w:pStyle w:val="ListParagraph"/>
        <w:rPr>
          <w:color w:val="000000" w:themeColor="text1"/>
          <w:sz w:val="32"/>
        </w:rPr>
      </w:pPr>
    </w:p>
    <w:p w:rsidR="00585F4A" w:rsidRDefault="00FD1E98" w:rsidP="00FD1E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rPr>
          <w:color w:val="000000" w:themeColor="text1"/>
          <w:sz w:val="32"/>
        </w:rPr>
      </w:pPr>
      <w:r w:rsidRPr="00FD1E98">
        <w:rPr>
          <w:color w:val="000000" w:themeColor="text1"/>
          <w:sz w:val="32"/>
        </w:rPr>
        <w:t>Explain why even a charity such as Oxfam may</w:t>
      </w:r>
      <w:r>
        <w:rPr>
          <w:color w:val="000000" w:themeColor="text1"/>
          <w:sz w:val="32"/>
        </w:rPr>
        <w:t xml:space="preserve"> </w:t>
      </w:r>
      <w:r w:rsidRPr="00FD1E98">
        <w:rPr>
          <w:color w:val="000000" w:themeColor="text1"/>
          <w:sz w:val="32"/>
        </w:rPr>
        <w:t xml:space="preserve">want to make a profit. </w:t>
      </w:r>
      <w:r w:rsidRPr="00585F4A">
        <w:rPr>
          <w:color w:val="000000" w:themeColor="text1"/>
          <w:sz w:val="32"/>
        </w:rPr>
        <w:t>(4)</w:t>
      </w:r>
    </w:p>
    <w:p w:rsidR="00FD1E98" w:rsidRPr="00FD1E98" w:rsidRDefault="00FD1E98" w:rsidP="00FD1E98">
      <w:pPr>
        <w:pStyle w:val="ListParagraph"/>
        <w:rPr>
          <w:color w:val="000000" w:themeColor="text1"/>
          <w:sz w:val="32"/>
        </w:rPr>
      </w:pPr>
    </w:p>
    <w:p w:rsidR="00FD1E98" w:rsidRDefault="00FD1E98" w:rsidP="00FD1E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rPr>
          <w:color w:val="000000" w:themeColor="text1"/>
          <w:sz w:val="32"/>
        </w:rPr>
      </w:pPr>
      <w:r w:rsidRPr="00FD1E98">
        <w:rPr>
          <w:color w:val="000000" w:themeColor="text1"/>
          <w:sz w:val="32"/>
        </w:rPr>
        <w:t>State two items that may be listed as current liabilities. (2)</w:t>
      </w:r>
    </w:p>
    <w:p w:rsidR="00FD1E98" w:rsidRPr="00FD1E98" w:rsidRDefault="00FD1E98" w:rsidP="00FD1E98">
      <w:pPr>
        <w:pStyle w:val="ListParagraph"/>
        <w:rPr>
          <w:color w:val="000000" w:themeColor="text1"/>
          <w:sz w:val="32"/>
        </w:rPr>
      </w:pPr>
    </w:p>
    <w:p w:rsidR="00972789" w:rsidRDefault="00972789" w:rsidP="009727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rPr>
          <w:color w:val="000000" w:themeColor="text1"/>
          <w:sz w:val="32"/>
        </w:rPr>
      </w:pPr>
      <w:r w:rsidRPr="00972789">
        <w:rPr>
          <w:color w:val="000000" w:themeColor="text1"/>
          <w:sz w:val="32"/>
        </w:rPr>
        <w:t>Distinguish between non-current and current</w:t>
      </w:r>
      <w:r>
        <w:rPr>
          <w:color w:val="000000" w:themeColor="text1"/>
          <w:sz w:val="32"/>
        </w:rPr>
        <w:t xml:space="preserve"> assets. </w:t>
      </w:r>
      <w:r w:rsidRPr="00585F4A">
        <w:rPr>
          <w:color w:val="000000" w:themeColor="text1"/>
          <w:sz w:val="32"/>
        </w:rPr>
        <w:t>(</w:t>
      </w:r>
      <w:r>
        <w:rPr>
          <w:color w:val="000000" w:themeColor="text1"/>
          <w:sz w:val="32"/>
        </w:rPr>
        <w:t>3</w:t>
      </w:r>
      <w:r w:rsidRPr="00585F4A">
        <w:rPr>
          <w:color w:val="000000" w:themeColor="text1"/>
          <w:sz w:val="32"/>
        </w:rPr>
        <w:t>)</w:t>
      </w:r>
    </w:p>
    <w:p w:rsidR="00972789" w:rsidRPr="00972789" w:rsidRDefault="00972789" w:rsidP="00972789">
      <w:pPr>
        <w:pStyle w:val="ListParagraph"/>
        <w:rPr>
          <w:color w:val="000000" w:themeColor="text1"/>
          <w:sz w:val="32"/>
        </w:rPr>
      </w:pPr>
    </w:p>
    <w:p w:rsidR="00972789" w:rsidRDefault="00972789" w:rsidP="00972789">
      <w:pPr>
        <w:pStyle w:val="ListParagraph"/>
        <w:numPr>
          <w:ilvl w:val="0"/>
          <w:numId w:val="5"/>
        </w:numPr>
        <w:ind w:hanging="720"/>
        <w:rPr>
          <w:color w:val="000000" w:themeColor="text1"/>
          <w:sz w:val="32"/>
        </w:rPr>
      </w:pPr>
      <w:r w:rsidRPr="00972789">
        <w:rPr>
          <w:color w:val="000000" w:themeColor="text1"/>
          <w:sz w:val="32"/>
        </w:rPr>
        <w:t>Explain what may be included under the</w:t>
      </w:r>
      <w:r>
        <w:rPr>
          <w:color w:val="000000" w:themeColor="text1"/>
          <w:sz w:val="32"/>
        </w:rPr>
        <w:t xml:space="preserve"> </w:t>
      </w:r>
      <w:r w:rsidRPr="00972789">
        <w:rPr>
          <w:color w:val="000000" w:themeColor="text1"/>
          <w:sz w:val="32"/>
        </w:rPr>
        <w:t xml:space="preserve">heading 'financing costs'. </w:t>
      </w:r>
      <w:r w:rsidRPr="00585F4A">
        <w:rPr>
          <w:color w:val="000000" w:themeColor="text1"/>
          <w:sz w:val="32"/>
        </w:rPr>
        <w:t>(</w:t>
      </w:r>
      <w:r>
        <w:rPr>
          <w:color w:val="000000" w:themeColor="text1"/>
          <w:sz w:val="32"/>
        </w:rPr>
        <w:t>4</w:t>
      </w:r>
      <w:r w:rsidRPr="00585F4A">
        <w:rPr>
          <w:color w:val="000000" w:themeColor="text1"/>
          <w:sz w:val="32"/>
        </w:rPr>
        <w:t>)</w:t>
      </w:r>
    </w:p>
    <w:p w:rsidR="00972789" w:rsidRPr="00972789" w:rsidRDefault="008A42CD" w:rsidP="00972789">
      <w:pPr>
        <w:pStyle w:val="ListParagraph"/>
        <w:rPr>
          <w:color w:val="000000" w:themeColor="text1"/>
          <w:sz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514CC24B" wp14:editId="08C68E17">
            <wp:extent cx="8571139" cy="57626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7201" cy="576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89" w:rsidRPr="00972789" w:rsidRDefault="00972789" w:rsidP="00D36983">
      <w:pPr>
        <w:pStyle w:val="ListParagraph"/>
        <w:rPr>
          <w:color w:val="000000" w:themeColor="text1"/>
          <w:sz w:val="32"/>
        </w:rPr>
      </w:pPr>
    </w:p>
    <w:p w:rsidR="00585F4A" w:rsidRPr="00585F4A" w:rsidRDefault="00585F4A" w:rsidP="00585F4A">
      <w:pPr>
        <w:autoSpaceDE w:val="0"/>
        <w:autoSpaceDN w:val="0"/>
        <w:adjustRightInd w:val="0"/>
        <w:spacing w:after="0" w:line="240" w:lineRule="auto"/>
        <w:rPr>
          <w:sz w:val="32"/>
        </w:rPr>
      </w:pPr>
      <w:bookmarkStart w:id="0" w:name="_GoBack"/>
      <w:bookmarkEnd w:id="0"/>
    </w:p>
    <w:sectPr w:rsidR="00585F4A" w:rsidRPr="00585F4A" w:rsidSect="008A42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72A"/>
    <w:multiLevelType w:val="hybridMultilevel"/>
    <w:tmpl w:val="80047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B61DB"/>
    <w:multiLevelType w:val="hybridMultilevel"/>
    <w:tmpl w:val="6534D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5729D"/>
    <w:multiLevelType w:val="hybridMultilevel"/>
    <w:tmpl w:val="676CF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2387"/>
    <w:multiLevelType w:val="hybridMultilevel"/>
    <w:tmpl w:val="EC0C3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21245"/>
    <w:multiLevelType w:val="hybridMultilevel"/>
    <w:tmpl w:val="2B221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964F7"/>
    <w:multiLevelType w:val="hybridMultilevel"/>
    <w:tmpl w:val="6C349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254F4"/>
    <w:multiLevelType w:val="hybridMultilevel"/>
    <w:tmpl w:val="EC0C3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F2A8D"/>
    <w:multiLevelType w:val="hybridMultilevel"/>
    <w:tmpl w:val="26B2D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FD"/>
    <w:rsid w:val="001E4406"/>
    <w:rsid w:val="00585F4A"/>
    <w:rsid w:val="008838FD"/>
    <w:rsid w:val="008A42CD"/>
    <w:rsid w:val="00972789"/>
    <w:rsid w:val="00C51F44"/>
    <w:rsid w:val="00D36983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5</cp:revision>
  <dcterms:created xsi:type="dcterms:W3CDTF">2019-01-07T15:15:00Z</dcterms:created>
  <dcterms:modified xsi:type="dcterms:W3CDTF">2019-01-07T15:33:00Z</dcterms:modified>
</cp:coreProperties>
</file>