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202020"/>
          <w:kern w:val="36"/>
          <w:sz w:val="52"/>
          <w:szCs w:val="48"/>
          <w:lang w:eastAsia="en-GB"/>
        </w:rPr>
      </w:pPr>
      <w:r w:rsidRPr="001A5224">
        <w:rPr>
          <w:rFonts w:eastAsia="Times New Roman" w:cstheme="minorHAnsi"/>
          <w:b/>
          <w:bCs/>
          <w:color w:val="202020"/>
          <w:kern w:val="36"/>
          <w:sz w:val="52"/>
          <w:szCs w:val="48"/>
          <w:lang w:eastAsia="en-GB"/>
        </w:rPr>
        <w:t>Promotion (Introduction)</w:t>
      </w:r>
    </w:p>
    <w:p w:rsidR="001A5224" w:rsidRPr="001A5224" w:rsidRDefault="001A5224">
      <w:pPr>
        <w:rPr>
          <w:rFonts w:cstheme="minorHAnsi"/>
          <w:sz w:val="24"/>
        </w:rPr>
      </w:pP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Promotion is all about communication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. Promotion is the way in a business makes its products known to the customers, both current and potential.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It is a common mistake to believe that promotion by business is all about advertising. It </w:t>
      </w:r>
      <w:proofErr w:type="gramStart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isn't</w:t>
      </w:r>
      <w:proofErr w:type="gramEnd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. There </w:t>
      </w:r>
      <w:proofErr w:type="gramStart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are a variety</w:t>
      </w:r>
      <w:proofErr w:type="gramEnd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 of approaches that a business can take to get their message across to customers, although advertising is certainly an important one.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The main aim of promotion is to ensure that customers are </w:t>
      </w: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aware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 of the existence and positioning of products. Promotion </w:t>
      </w:r>
      <w:proofErr w:type="gramStart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is also used</w:t>
      </w:r>
      <w:proofErr w:type="gramEnd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 to </w:t>
      </w: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persuade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 customers that the product is better than competing products and to remind customers about why they may want to buy.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It is important to understand that a business will use more than one method of promotion. The variety of promotional methods used </w:t>
      </w:r>
      <w:proofErr w:type="gramStart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is referred</w:t>
      </w:r>
      <w:proofErr w:type="gramEnd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 to as the </w:t>
      </w: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promotional mix.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Which promotional methods are used depends on several factors:</w:t>
      </w:r>
    </w:p>
    <w:tbl>
      <w:tblPr>
        <w:tblW w:w="0" w:type="auto"/>
        <w:tblBorders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7384"/>
      </w:tblGrid>
      <w:tr w:rsidR="001A5224" w:rsidRPr="001A5224" w:rsidTr="001A5224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b/>
                <w:bCs/>
                <w:sz w:val="28"/>
                <w:szCs w:val="24"/>
                <w:bdr w:val="single" w:sz="2" w:space="0" w:color="E9E9E9" w:frame="1"/>
                <w:lang w:eastAsia="en-GB"/>
              </w:rPr>
              <w:t>Stage in the life cycle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E.g. advertising is important at the launch stage</w:t>
            </w:r>
          </w:p>
        </w:tc>
      </w:tr>
      <w:tr w:rsidR="001A5224" w:rsidRPr="001A5224" w:rsidTr="001A5224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b/>
                <w:bCs/>
                <w:sz w:val="28"/>
                <w:szCs w:val="24"/>
                <w:bdr w:val="single" w:sz="2" w:space="0" w:color="E9E9E9" w:frame="1"/>
                <w:lang w:eastAsia="en-GB"/>
              </w:rPr>
              <w:t>Nature of the product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How much information is required by customers before they buy</w:t>
            </w:r>
          </w:p>
        </w:tc>
      </w:tr>
      <w:tr w:rsidR="001A5224" w:rsidRPr="001A5224" w:rsidTr="001A5224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b/>
                <w:bCs/>
                <w:sz w:val="28"/>
                <w:szCs w:val="24"/>
                <w:bdr w:val="single" w:sz="2" w:space="0" w:color="E9E9E9" w:frame="1"/>
                <w:lang w:eastAsia="en-GB"/>
              </w:rPr>
              <w:t>Competition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What are rivals doing?</w:t>
            </w:r>
          </w:p>
        </w:tc>
      </w:tr>
      <w:tr w:rsidR="001A5224" w:rsidRPr="001A5224" w:rsidTr="001A5224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b/>
                <w:bCs/>
                <w:sz w:val="28"/>
                <w:szCs w:val="24"/>
                <w:bdr w:val="single" w:sz="2" w:space="0" w:color="E9E9E9" w:frame="1"/>
                <w:lang w:eastAsia="en-GB"/>
              </w:rPr>
              <w:t>Marketing budget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How much can the firm afford?</w:t>
            </w:r>
          </w:p>
        </w:tc>
      </w:tr>
      <w:tr w:rsidR="001A5224" w:rsidRPr="001A5224" w:rsidTr="001A5224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b/>
                <w:bCs/>
                <w:sz w:val="28"/>
                <w:szCs w:val="24"/>
                <w:bdr w:val="single" w:sz="2" w:space="0" w:color="E9E9E9" w:frame="1"/>
                <w:lang w:eastAsia="en-GB"/>
              </w:rPr>
              <w:t>Marketing strategy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 xml:space="preserve">Other elements of the mix (price, product, place </w:t>
            </w:r>
            <w:proofErr w:type="spellStart"/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etc</w:t>
            </w:r>
            <w:proofErr w:type="spellEnd"/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)</w:t>
            </w:r>
          </w:p>
        </w:tc>
      </w:tr>
      <w:tr w:rsidR="001A5224" w:rsidRPr="001A5224" w:rsidTr="001A5224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b/>
                <w:bCs/>
                <w:sz w:val="28"/>
                <w:szCs w:val="24"/>
                <w:bdr w:val="single" w:sz="2" w:space="0" w:color="E9E9E9" w:frame="1"/>
                <w:lang w:eastAsia="en-GB"/>
              </w:rPr>
              <w:t>Target market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224" w:rsidRPr="001A5224" w:rsidRDefault="001A5224" w:rsidP="001A5224">
            <w:pPr>
              <w:p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pBd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1A5224">
              <w:rPr>
                <w:rFonts w:eastAsia="Times New Roman" w:cstheme="minorHAnsi"/>
                <w:sz w:val="28"/>
                <w:szCs w:val="24"/>
                <w:lang w:eastAsia="en-GB"/>
              </w:rPr>
              <w:t>Appropriate ways to reach the target market</w:t>
            </w:r>
          </w:p>
        </w:tc>
      </w:tr>
    </w:tbl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The main methods of promotion are:</w:t>
      </w:r>
    </w:p>
    <w:p w:rsidR="001A5224" w:rsidRPr="001A5224" w:rsidRDefault="001A5224" w:rsidP="001A5224">
      <w:pPr>
        <w:numPr>
          <w:ilvl w:val="0"/>
          <w:numId w:val="1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Advertising</w:t>
      </w:r>
    </w:p>
    <w:p w:rsidR="001A5224" w:rsidRPr="001A5224" w:rsidRDefault="001A5224" w:rsidP="001A5224">
      <w:pPr>
        <w:numPr>
          <w:ilvl w:val="0"/>
          <w:numId w:val="1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Public relations &amp; sponsorship</w:t>
      </w:r>
    </w:p>
    <w:p w:rsidR="001A5224" w:rsidRPr="001A5224" w:rsidRDefault="001A5224" w:rsidP="001A5224">
      <w:pPr>
        <w:numPr>
          <w:ilvl w:val="0"/>
          <w:numId w:val="1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Personal selling</w:t>
      </w:r>
    </w:p>
    <w:p w:rsidR="001A5224" w:rsidRPr="001A5224" w:rsidRDefault="001A5224" w:rsidP="001A5224">
      <w:pPr>
        <w:numPr>
          <w:ilvl w:val="0"/>
          <w:numId w:val="1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Direct marketing</w:t>
      </w:r>
    </w:p>
    <w:p w:rsidR="001A5224" w:rsidRPr="001A5224" w:rsidRDefault="001A5224" w:rsidP="001A5224">
      <w:pPr>
        <w:numPr>
          <w:ilvl w:val="0"/>
          <w:numId w:val="1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Sales promotion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A business will use a range of promotional activities for its product, depending on the </w:t>
      </w: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marketing strategy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 and the </w:t>
      </w: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budget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 available.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The way in which promotion </w:t>
      </w:r>
      <w:proofErr w:type="gramStart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is targeted</w:t>
      </w:r>
      <w:proofErr w:type="gramEnd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 is split into two types: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Above the line promotion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 xml:space="preserve"> – paid for communication in the independent media e.g. advertising on TV or in the newspapers. Though it </w:t>
      </w:r>
      <w:proofErr w:type="gramStart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can be targeted</w:t>
      </w:r>
      <w:proofErr w:type="gramEnd"/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, it could be seen by anyone outside the target audience.</w:t>
      </w:r>
    </w:p>
    <w:p w:rsidR="001A5224" w:rsidRPr="001A5224" w:rsidRDefault="001A5224" w:rsidP="001A5224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after="0" w:line="240" w:lineRule="auto"/>
        <w:rPr>
          <w:rFonts w:eastAsia="Times New Roman" w:cstheme="minorHAnsi"/>
          <w:color w:val="202020"/>
          <w:sz w:val="28"/>
          <w:szCs w:val="24"/>
          <w:lang w:eastAsia="en-GB"/>
        </w:rPr>
      </w:pPr>
      <w:r w:rsidRPr="001A5224">
        <w:rPr>
          <w:rFonts w:eastAsia="Times New Roman" w:cstheme="minorHAnsi"/>
          <w:b/>
          <w:bCs/>
          <w:color w:val="202020"/>
          <w:sz w:val="28"/>
          <w:szCs w:val="24"/>
          <w:bdr w:val="single" w:sz="2" w:space="0" w:color="E9E9E9" w:frame="1"/>
          <w:lang w:eastAsia="en-GB"/>
        </w:rPr>
        <w:t>Below the line promotion</w:t>
      </w:r>
      <w:r w:rsidRPr="001A5224">
        <w:rPr>
          <w:rFonts w:eastAsia="Times New Roman" w:cstheme="minorHAnsi"/>
          <w:color w:val="202020"/>
          <w:sz w:val="28"/>
          <w:szCs w:val="24"/>
          <w:lang w:eastAsia="en-GB"/>
        </w:rPr>
        <w:t> – promotional activities where the business has direct control e.g. direct mailing and money off coupons. It is aimed directly at the target audience.</w:t>
      </w:r>
      <w:bookmarkStart w:id="0" w:name="_GoBack"/>
      <w:bookmarkEnd w:id="0"/>
    </w:p>
    <w:sectPr w:rsidR="001A5224" w:rsidRPr="001A5224" w:rsidSect="001A5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4F7"/>
    <w:multiLevelType w:val="multilevel"/>
    <w:tmpl w:val="D01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24"/>
    <w:rsid w:val="001A5224"/>
    <w:rsid w:val="005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A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1A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173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</w:div>
        <w:div w:id="1344935056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</w:div>
      </w:divsChild>
    </w:div>
    <w:div w:id="2121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2018-07-05T07:57:00Z</dcterms:created>
  <dcterms:modified xsi:type="dcterms:W3CDTF">2018-07-05T08:07:00Z</dcterms:modified>
</cp:coreProperties>
</file>