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4AB" w:rsidRDefault="00CE66D6" w:rsidP="00CE66D6">
      <w:pPr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Full AQA Specification for Both Exams</w:t>
      </w:r>
    </w:p>
    <w:p w:rsidR="0056683E" w:rsidRPr="008509E9" w:rsidRDefault="0056683E" w:rsidP="008509E9">
      <w:pPr>
        <w:jc w:val="both"/>
        <w:rPr>
          <w:rFonts w:ascii="Palatino Linotype" w:hAnsi="Palatino Linotype"/>
          <w:sz w:val="24"/>
          <w:szCs w:val="24"/>
        </w:rPr>
      </w:pPr>
      <w:r w:rsidRPr="008509E9">
        <w:rPr>
          <w:rFonts w:ascii="Palatino Linotype" w:hAnsi="Palatino Linotype"/>
          <w:sz w:val="24"/>
          <w:szCs w:val="24"/>
        </w:rPr>
        <w:t xml:space="preserve">Please note that </w:t>
      </w:r>
      <w:r w:rsidR="008509E9" w:rsidRPr="008509E9">
        <w:rPr>
          <w:rFonts w:ascii="Palatino Linotype" w:hAnsi="Palatino Linotype"/>
          <w:sz w:val="24"/>
          <w:szCs w:val="24"/>
        </w:rPr>
        <w:t xml:space="preserve">there are </w:t>
      </w:r>
      <w:r w:rsidRPr="008509E9">
        <w:rPr>
          <w:rFonts w:ascii="Palatino Linotype" w:hAnsi="Palatino Linotype"/>
          <w:sz w:val="24"/>
          <w:szCs w:val="24"/>
        </w:rPr>
        <w:t>some topics in both papers that are not taught at Beverley High.  These topics have been omitted for simplicity’s sake.</w:t>
      </w:r>
    </w:p>
    <w:p w:rsidR="0056683E" w:rsidRDefault="0056683E" w:rsidP="00CE66D6">
      <w:pPr>
        <w:jc w:val="center"/>
        <w:rPr>
          <w:sz w:val="28"/>
          <w:szCs w:val="40"/>
        </w:rPr>
      </w:pPr>
    </w:p>
    <w:p w:rsidR="0056683E" w:rsidRDefault="0056683E" w:rsidP="00CE66D6">
      <w:pPr>
        <w:jc w:val="center"/>
        <w:rPr>
          <w:sz w:val="32"/>
          <w:szCs w:val="40"/>
        </w:rPr>
      </w:pPr>
      <w:r>
        <w:rPr>
          <w:sz w:val="32"/>
          <w:szCs w:val="40"/>
          <w:u w:val="single"/>
        </w:rPr>
        <w:t>Simplified view</w:t>
      </w:r>
    </w:p>
    <w:p w:rsidR="0056683E" w:rsidRPr="006866F5" w:rsidRDefault="0056683E" w:rsidP="00CE66D6">
      <w:pPr>
        <w:jc w:val="center"/>
        <w:rPr>
          <w:b/>
          <w:i/>
          <w:color w:val="FF0000"/>
          <w:sz w:val="32"/>
          <w:szCs w:val="40"/>
        </w:rPr>
      </w:pPr>
      <w:r w:rsidRPr="006866F5">
        <w:rPr>
          <w:b/>
          <w:i/>
          <w:color w:val="FF0000"/>
          <w:sz w:val="32"/>
          <w:szCs w:val="40"/>
        </w:rPr>
        <w:t>Paper 1A:</w:t>
      </w:r>
    </w:p>
    <w:p w:rsidR="0056683E" w:rsidRDefault="0056683E" w:rsidP="0056683E">
      <w:pPr>
        <w:pStyle w:val="ListParagraph"/>
        <w:numPr>
          <w:ilvl w:val="0"/>
          <w:numId w:val="1"/>
        </w:numPr>
        <w:jc w:val="center"/>
        <w:rPr>
          <w:sz w:val="32"/>
          <w:szCs w:val="40"/>
        </w:rPr>
      </w:pPr>
      <w:r>
        <w:rPr>
          <w:sz w:val="32"/>
          <w:szCs w:val="40"/>
        </w:rPr>
        <w:t>Buddhist Beliefs</w:t>
      </w:r>
    </w:p>
    <w:p w:rsidR="0056683E" w:rsidRDefault="0056683E" w:rsidP="0056683E">
      <w:pPr>
        <w:pStyle w:val="ListParagraph"/>
        <w:numPr>
          <w:ilvl w:val="0"/>
          <w:numId w:val="1"/>
        </w:numPr>
        <w:jc w:val="center"/>
        <w:rPr>
          <w:sz w:val="32"/>
          <w:szCs w:val="40"/>
        </w:rPr>
      </w:pPr>
      <w:r>
        <w:rPr>
          <w:sz w:val="32"/>
          <w:szCs w:val="40"/>
        </w:rPr>
        <w:t>Buddhist Practices</w:t>
      </w:r>
    </w:p>
    <w:p w:rsidR="0056683E" w:rsidRDefault="0056683E" w:rsidP="0056683E">
      <w:pPr>
        <w:pStyle w:val="ListParagraph"/>
        <w:numPr>
          <w:ilvl w:val="0"/>
          <w:numId w:val="1"/>
        </w:numPr>
        <w:jc w:val="center"/>
        <w:rPr>
          <w:sz w:val="32"/>
          <w:szCs w:val="40"/>
        </w:rPr>
      </w:pPr>
      <w:r>
        <w:rPr>
          <w:sz w:val="32"/>
          <w:szCs w:val="40"/>
        </w:rPr>
        <w:t>Christian Beliefs</w:t>
      </w:r>
    </w:p>
    <w:p w:rsidR="0056683E" w:rsidRDefault="0056683E" w:rsidP="0056683E">
      <w:pPr>
        <w:pStyle w:val="ListParagraph"/>
        <w:numPr>
          <w:ilvl w:val="0"/>
          <w:numId w:val="1"/>
        </w:numPr>
        <w:jc w:val="center"/>
        <w:rPr>
          <w:sz w:val="32"/>
          <w:szCs w:val="40"/>
        </w:rPr>
      </w:pPr>
      <w:r>
        <w:rPr>
          <w:sz w:val="32"/>
          <w:szCs w:val="40"/>
        </w:rPr>
        <w:t>Christian Practices</w:t>
      </w:r>
    </w:p>
    <w:p w:rsidR="006866F5" w:rsidRDefault="006866F5" w:rsidP="006866F5">
      <w:pPr>
        <w:jc w:val="center"/>
        <w:rPr>
          <w:b/>
          <w:i/>
          <w:color w:val="FF0000"/>
          <w:sz w:val="32"/>
          <w:szCs w:val="40"/>
        </w:rPr>
      </w:pPr>
      <w:bookmarkStart w:id="0" w:name="_GoBack"/>
      <w:bookmarkEnd w:id="0"/>
    </w:p>
    <w:p w:rsidR="00455C6C" w:rsidRPr="006866F5" w:rsidRDefault="00455C6C" w:rsidP="006866F5">
      <w:pPr>
        <w:jc w:val="center"/>
        <w:rPr>
          <w:b/>
          <w:i/>
          <w:color w:val="FF0000"/>
          <w:sz w:val="32"/>
          <w:szCs w:val="40"/>
        </w:rPr>
      </w:pPr>
      <w:r w:rsidRPr="006866F5">
        <w:rPr>
          <w:b/>
          <w:i/>
          <w:color w:val="FF0000"/>
          <w:sz w:val="32"/>
          <w:szCs w:val="40"/>
        </w:rPr>
        <w:t>Paper 2A:</w:t>
      </w:r>
    </w:p>
    <w:p w:rsidR="00455C6C" w:rsidRDefault="00455C6C" w:rsidP="00455C6C">
      <w:pPr>
        <w:ind w:left="360"/>
        <w:jc w:val="center"/>
        <w:rPr>
          <w:sz w:val="32"/>
          <w:szCs w:val="40"/>
        </w:rPr>
      </w:pPr>
      <w:r>
        <w:rPr>
          <w:sz w:val="32"/>
          <w:szCs w:val="40"/>
        </w:rPr>
        <w:t>Theme C – Existence of God &amp; Revelation</w:t>
      </w:r>
    </w:p>
    <w:p w:rsidR="00455C6C" w:rsidRDefault="00455C6C" w:rsidP="00455C6C">
      <w:pPr>
        <w:ind w:left="360"/>
        <w:jc w:val="center"/>
        <w:rPr>
          <w:sz w:val="32"/>
          <w:szCs w:val="40"/>
        </w:rPr>
      </w:pPr>
      <w:r>
        <w:rPr>
          <w:sz w:val="32"/>
          <w:szCs w:val="40"/>
        </w:rPr>
        <w:t>Theme D – Peace &amp; Conflict</w:t>
      </w:r>
    </w:p>
    <w:p w:rsidR="00455C6C" w:rsidRDefault="00455C6C" w:rsidP="00455C6C">
      <w:pPr>
        <w:ind w:left="360"/>
        <w:jc w:val="center"/>
        <w:rPr>
          <w:sz w:val="32"/>
          <w:szCs w:val="40"/>
        </w:rPr>
      </w:pPr>
      <w:r>
        <w:rPr>
          <w:sz w:val="32"/>
          <w:szCs w:val="40"/>
        </w:rPr>
        <w:t>Theme E – Crime &amp; Punishment</w:t>
      </w:r>
    </w:p>
    <w:p w:rsidR="00455C6C" w:rsidRDefault="00455C6C" w:rsidP="00455C6C">
      <w:pPr>
        <w:ind w:left="360"/>
        <w:jc w:val="center"/>
        <w:rPr>
          <w:sz w:val="32"/>
          <w:szCs w:val="40"/>
        </w:rPr>
      </w:pPr>
      <w:r>
        <w:rPr>
          <w:sz w:val="32"/>
          <w:szCs w:val="40"/>
        </w:rPr>
        <w:t>Theme F – Human Rights &amp; Social Justice</w:t>
      </w:r>
    </w:p>
    <w:p w:rsidR="006866F5" w:rsidRDefault="006866F5" w:rsidP="002E1C00">
      <w:pPr>
        <w:jc w:val="both"/>
        <w:rPr>
          <w:rFonts w:ascii="Palatino Linotype" w:hAnsi="Palatino Linotype"/>
          <w:sz w:val="24"/>
          <w:szCs w:val="24"/>
        </w:rPr>
      </w:pPr>
    </w:p>
    <w:p w:rsidR="00AA409C" w:rsidRDefault="002E1C00" w:rsidP="002E1C00">
      <w:pPr>
        <w:jc w:val="both"/>
        <w:rPr>
          <w:rFonts w:ascii="Palatino Linotype" w:hAnsi="Palatino Linotype"/>
          <w:sz w:val="24"/>
          <w:szCs w:val="24"/>
        </w:rPr>
      </w:pPr>
      <w:r w:rsidRPr="008509E9">
        <w:rPr>
          <w:rFonts w:ascii="Palatino Linotype" w:hAnsi="Palatino Linotype"/>
          <w:sz w:val="24"/>
          <w:szCs w:val="24"/>
        </w:rPr>
        <w:t xml:space="preserve">The information below is the direct text of the AQA specification with irrelevant content omitted. </w:t>
      </w:r>
    </w:p>
    <w:p w:rsidR="00AA409C" w:rsidRDefault="00AA409C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br w:type="page"/>
      </w:r>
    </w:p>
    <w:p w:rsidR="00CE66D6" w:rsidRPr="00AA409C" w:rsidRDefault="00CE66D6" w:rsidP="00AA409C">
      <w:pPr>
        <w:autoSpaceDE w:val="0"/>
        <w:autoSpaceDN w:val="0"/>
        <w:adjustRightInd w:val="0"/>
        <w:spacing w:after="0" w:line="240" w:lineRule="auto"/>
        <w:jc w:val="center"/>
        <w:rPr>
          <w:rFonts w:ascii="AQAChevinPro-Medium" w:hAnsi="AQAChevinPro-Medium" w:cs="AQAChevinPro-Medium"/>
          <w:i/>
          <w:color w:val="FF0000"/>
          <w:sz w:val="40"/>
          <w:szCs w:val="38"/>
          <w:u w:val="single"/>
        </w:rPr>
      </w:pPr>
      <w:r w:rsidRPr="00AA409C">
        <w:rPr>
          <w:rFonts w:ascii="AQAChevinPro-Medium" w:hAnsi="AQAChevinPro-Medium" w:cs="AQAChevinPro-Medium"/>
          <w:i/>
          <w:color w:val="FF0000"/>
          <w:sz w:val="40"/>
          <w:szCs w:val="38"/>
          <w:u w:val="single"/>
        </w:rPr>
        <w:t>Paper 1A</w:t>
      </w:r>
    </w:p>
    <w:p w:rsidR="00CE66D6" w:rsidRDefault="00CE66D6" w:rsidP="00455C6C">
      <w:pPr>
        <w:autoSpaceDE w:val="0"/>
        <w:autoSpaceDN w:val="0"/>
        <w:adjustRightInd w:val="0"/>
        <w:spacing w:after="0" w:line="240" w:lineRule="auto"/>
        <w:jc w:val="both"/>
        <w:rPr>
          <w:rFonts w:ascii="AQAChevinPro-Medium" w:hAnsi="AQAChevinPro-Medium" w:cs="AQAChevinPro-Medium"/>
          <w:color w:val="522E92"/>
          <w:sz w:val="38"/>
          <w:szCs w:val="38"/>
        </w:rPr>
      </w:pPr>
      <w:r>
        <w:rPr>
          <w:rFonts w:ascii="AQAChevinPro-Medium" w:hAnsi="AQAChevinPro-Medium" w:cs="AQAChevinPro-Medium"/>
          <w:color w:val="522E92"/>
          <w:sz w:val="38"/>
          <w:szCs w:val="38"/>
        </w:rPr>
        <w:t>3.1 Component 1: The study of religions: beliefs,</w:t>
      </w:r>
      <w:r w:rsidR="00455C6C">
        <w:rPr>
          <w:rFonts w:ascii="AQAChevinPro-Medium" w:hAnsi="AQAChevinPro-Medium" w:cs="AQAChevinPro-Medium"/>
          <w:color w:val="522E92"/>
          <w:sz w:val="38"/>
          <w:szCs w:val="38"/>
        </w:rPr>
        <w:t xml:space="preserve"> </w:t>
      </w:r>
      <w:r>
        <w:rPr>
          <w:rFonts w:ascii="AQAChevinPro-Medium" w:hAnsi="AQAChevinPro-Medium" w:cs="AQAChevinPro-Medium"/>
          <w:color w:val="522E92"/>
          <w:sz w:val="38"/>
          <w:szCs w:val="38"/>
        </w:rPr>
        <w:t>teachings</w:t>
      </w:r>
      <w:r w:rsidR="00455C6C">
        <w:rPr>
          <w:rFonts w:ascii="AQAChevinPro-Medium" w:hAnsi="AQAChevinPro-Medium" w:cs="AQAChevinPro-Medium"/>
          <w:color w:val="522E92"/>
          <w:sz w:val="38"/>
          <w:szCs w:val="38"/>
        </w:rPr>
        <w:t xml:space="preserve"> </w:t>
      </w:r>
      <w:r>
        <w:rPr>
          <w:rFonts w:ascii="AQAChevinPro-Medium" w:hAnsi="AQAChevinPro-Medium" w:cs="AQAChevinPro-Medium"/>
          <w:color w:val="522E92"/>
          <w:sz w:val="38"/>
          <w:szCs w:val="38"/>
        </w:rPr>
        <w:t>and practices</w:t>
      </w:r>
    </w:p>
    <w:p w:rsidR="00455C6C" w:rsidRDefault="00455C6C" w:rsidP="00CE66D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</w:p>
    <w:p w:rsidR="00CE66D6" w:rsidRDefault="00CE66D6" w:rsidP="002C0295">
      <w:pPr>
        <w:autoSpaceDE w:val="0"/>
        <w:autoSpaceDN w:val="0"/>
        <w:adjustRightInd w:val="0"/>
        <w:spacing w:after="0" w:line="240" w:lineRule="auto"/>
        <w:jc w:val="center"/>
        <w:rPr>
          <w:rFonts w:ascii="AQAChevinPro-Medium" w:hAnsi="AQAChevinPro-Medium" w:cs="AQAChevinPro-Medium"/>
          <w:color w:val="522E92"/>
          <w:sz w:val="32"/>
          <w:szCs w:val="32"/>
        </w:rPr>
      </w:pPr>
      <w:r>
        <w:rPr>
          <w:rFonts w:ascii="AQAChevinPro-Medium" w:hAnsi="AQAChevinPro-Medium" w:cs="AQAChevinPro-Medium"/>
          <w:color w:val="522E92"/>
          <w:sz w:val="32"/>
          <w:szCs w:val="32"/>
        </w:rPr>
        <w:t>3.1.1 Buddhism</w:t>
      </w:r>
    </w:p>
    <w:p w:rsidR="00336B45" w:rsidRDefault="00336B45" w:rsidP="00CE66D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</w:p>
    <w:p w:rsidR="00336B45" w:rsidRDefault="00CE66D6" w:rsidP="002E1C00">
      <w:pPr>
        <w:autoSpaceDE w:val="0"/>
        <w:autoSpaceDN w:val="0"/>
        <w:adjustRightInd w:val="0"/>
        <w:spacing w:after="0" w:line="240" w:lineRule="auto"/>
        <w:jc w:val="both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Students should study the beliefs, teachings and practices of Buddhism specified below and their</w:t>
      </w:r>
      <w:r w:rsidR="00336B45">
        <w:rPr>
          <w:rFonts w:ascii="HelveticaNeueLTStd-Roman" w:hAnsi="HelveticaNeueLTStd-Roman" w:cs="HelveticaNeueLTStd-Roman"/>
          <w:color w:val="000000"/>
        </w:rPr>
        <w:t xml:space="preserve"> </w:t>
      </w:r>
      <w:r>
        <w:rPr>
          <w:rFonts w:ascii="HelveticaNeueLTStd-Roman" w:hAnsi="HelveticaNeueLTStd-Roman" w:cs="HelveticaNeueLTStd-Roman"/>
          <w:color w:val="000000"/>
        </w:rPr>
        <w:t>basis in Buddhist sources of wisdom and authority. They should be able to refer to scripture and/</w:t>
      </w:r>
      <w:r w:rsidR="00336B45">
        <w:rPr>
          <w:rFonts w:ascii="HelveticaNeueLTStd-Roman" w:hAnsi="HelveticaNeueLTStd-Roman" w:cs="HelveticaNeueLTStd-Roman"/>
          <w:color w:val="000000"/>
        </w:rPr>
        <w:t xml:space="preserve"> </w:t>
      </w:r>
      <w:r>
        <w:rPr>
          <w:rFonts w:ascii="HelveticaNeueLTStd-Roman" w:hAnsi="HelveticaNeueLTStd-Roman" w:cs="HelveticaNeueLTStd-Roman"/>
          <w:color w:val="000000"/>
        </w:rPr>
        <w:t>or sacred texts where appropriate. Some texts are prescribed for study in the content set out below</w:t>
      </w:r>
      <w:r w:rsidR="00336B45">
        <w:rPr>
          <w:rFonts w:ascii="HelveticaNeueLTStd-Roman" w:hAnsi="HelveticaNeueLTStd-Roman" w:cs="HelveticaNeueLTStd-Roman"/>
          <w:color w:val="000000"/>
        </w:rPr>
        <w:t xml:space="preserve"> </w:t>
      </w:r>
      <w:r>
        <w:rPr>
          <w:rFonts w:ascii="HelveticaNeueLTStd-Roman" w:hAnsi="HelveticaNeueLTStd-Roman" w:cs="HelveticaNeueLTStd-Roman"/>
          <w:color w:val="000000"/>
        </w:rPr>
        <w:t>and questions may be set on them. Students may refer to any</w:t>
      </w:r>
      <w:r w:rsidR="008912CA">
        <w:rPr>
          <w:rFonts w:ascii="HelveticaNeueLTStd-Roman" w:hAnsi="HelveticaNeueLTStd-Roman" w:cs="HelveticaNeueLTStd-Roman"/>
          <w:color w:val="000000"/>
        </w:rPr>
        <w:t xml:space="preserve"> relevant text in their answers. </w:t>
      </w:r>
      <w:r>
        <w:rPr>
          <w:rFonts w:ascii="HelveticaNeueLTStd-Roman" w:hAnsi="HelveticaNeueLTStd-Roman" w:cs="HelveticaNeueLTStd-Roman"/>
          <w:color w:val="000000"/>
        </w:rPr>
        <w:t>Students should study the influence of the beliefs, teachings and practices studied on individuals,</w:t>
      </w:r>
      <w:r w:rsidR="00336B45">
        <w:rPr>
          <w:rFonts w:ascii="HelveticaNeueLTStd-Roman" w:hAnsi="HelveticaNeueLTStd-Roman" w:cs="HelveticaNeueLTStd-Roman"/>
          <w:color w:val="000000"/>
        </w:rPr>
        <w:t xml:space="preserve"> </w:t>
      </w:r>
      <w:r>
        <w:rPr>
          <w:rFonts w:ascii="HelveticaNeueLTStd-Roman" w:hAnsi="HelveticaNeueLTStd-Roman" w:cs="HelveticaNeueLTStd-Roman"/>
          <w:color w:val="000000"/>
        </w:rPr>
        <w:t>communities and societies.</w:t>
      </w:r>
      <w:r w:rsidR="00336B45">
        <w:rPr>
          <w:rFonts w:ascii="HelveticaNeueLTStd-Roman" w:hAnsi="HelveticaNeueLTStd-Roman" w:cs="HelveticaNeueLTStd-Roman"/>
          <w:color w:val="000000"/>
        </w:rPr>
        <w:t xml:space="preserve">  </w:t>
      </w:r>
    </w:p>
    <w:p w:rsidR="00336B45" w:rsidRDefault="00336B45" w:rsidP="00336B45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</w:p>
    <w:p w:rsidR="00CE66D6" w:rsidRDefault="00CE66D6" w:rsidP="002E1C00">
      <w:pPr>
        <w:autoSpaceDE w:val="0"/>
        <w:autoSpaceDN w:val="0"/>
        <w:adjustRightInd w:val="0"/>
        <w:spacing w:after="0" w:line="240" w:lineRule="auto"/>
        <w:jc w:val="both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Common and divergent views within Buddhism in the way beliefs and teachings are understood and</w:t>
      </w:r>
      <w:r w:rsidR="00336B45">
        <w:rPr>
          <w:rFonts w:ascii="HelveticaNeueLTStd-Roman" w:hAnsi="HelveticaNeueLTStd-Roman" w:cs="HelveticaNeueLTStd-Roman"/>
          <w:color w:val="000000"/>
        </w:rPr>
        <w:t xml:space="preserve"> </w:t>
      </w:r>
      <w:r>
        <w:rPr>
          <w:rFonts w:ascii="HelveticaNeueLTStd-Roman" w:hAnsi="HelveticaNeueLTStd-Roman" w:cs="HelveticaNeueLTStd-Roman"/>
          <w:color w:val="000000"/>
        </w:rPr>
        <w:t>expressed should be included throughout. Students may refer to a range of Buddhist perspectives in</w:t>
      </w:r>
      <w:r w:rsidR="00336B45">
        <w:rPr>
          <w:rFonts w:ascii="HelveticaNeueLTStd-Roman" w:hAnsi="HelveticaNeueLTStd-Roman" w:cs="HelveticaNeueLTStd-Roman"/>
          <w:color w:val="000000"/>
        </w:rPr>
        <w:t xml:space="preserve"> </w:t>
      </w:r>
      <w:r>
        <w:rPr>
          <w:rFonts w:ascii="HelveticaNeueLTStd-Roman" w:hAnsi="HelveticaNeueLTStd-Roman" w:cs="HelveticaNeueLTStd-Roman"/>
          <w:color w:val="000000"/>
        </w:rPr>
        <w:t>their answers, for example, Theravada, Mahayana, Zen and Pure Land. They must study the specific</w:t>
      </w:r>
      <w:r w:rsidR="00336B45">
        <w:rPr>
          <w:rFonts w:ascii="HelveticaNeueLTStd-Roman" w:hAnsi="HelveticaNeueLTStd-Roman" w:cs="HelveticaNeueLTStd-Roman"/>
          <w:color w:val="000000"/>
        </w:rPr>
        <w:t xml:space="preserve"> </w:t>
      </w:r>
      <w:r>
        <w:rPr>
          <w:rFonts w:ascii="HelveticaNeueLTStd-Roman" w:hAnsi="HelveticaNeueLTStd-Roman" w:cs="HelveticaNeueLTStd-Roman"/>
          <w:color w:val="000000"/>
        </w:rPr>
        <w:t>differences identified below.</w:t>
      </w:r>
    </w:p>
    <w:p w:rsidR="00336B45" w:rsidRDefault="00336B45" w:rsidP="00CE66D6">
      <w:pPr>
        <w:autoSpaceDE w:val="0"/>
        <w:autoSpaceDN w:val="0"/>
        <w:adjustRightInd w:val="0"/>
        <w:spacing w:after="0" w:line="240" w:lineRule="auto"/>
        <w:rPr>
          <w:rFonts w:ascii="AQAChevinPro-DemiBold" w:hAnsi="AQAChevinPro-DemiBold" w:cs="AQAChevinPro-DemiBold"/>
          <w:b/>
          <w:bCs/>
          <w:color w:val="522E92"/>
          <w:sz w:val="26"/>
          <w:szCs w:val="26"/>
        </w:rPr>
      </w:pPr>
    </w:p>
    <w:p w:rsidR="00CE66D6" w:rsidRPr="00AA409C" w:rsidRDefault="00CE66D6" w:rsidP="00AA409C">
      <w:pPr>
        <w:autoSpaceDE w:val="0"/>
        <w:autoSpaceDN w:val="0"/>
        <w:adjustRightInd w:val="0"/>
        <w:spacing w:after="0" w:line="240" w:lineRule="auto"/>
        <w:jc w:val="center"/>
        <w:rPr>
          <w:rFonts w:ascii="AQAChevinPro-DemiBold" w:hAnsi="AQAChevinPro-DemiBold" w:cs="AQAChevinPro-DemiBold"/>
          <w:b/>
          <w:bCs/>
          <w:color w:val="522E92"/>
          <w:sz w:val="40"/>
          <w:szCs w:val="40"/>
          <w:u w:val="single"/>
        </w:rPr>
      </w:pPr>
      <w:r w:rsidRPr="00AA409C">
        <w:rPr>
          <w:rFonts w:ascii="AQAChevinPro-DemiBold" w:hAnsi="AQAChevinPro-DemiBold" w:cs="AQAChevinPro-DemiBold"/>
          <w:b/>
          <w:bCs/>
          <w:color w:val="522E92"/>
          <w:sz w:val="40"/>
          <w:szCs w:val="40"/>
          <w:u w:val="single"/>
        </w:rPr>
        <w:t>3.1.1.1 Beliefs and teachings</w:t>
      </w:r>
    </w:p>
    <w:p w:rsidR="008509E9" w:rsidRDefault="008509E9" w:rsidP="00CE66D6">
      <w:pPr>
        <w:autoSpaceDE w:val="0"/>
        <w:autoSpaceDN w:val="0"/>
        <w:adjustRightInd w:val="0"/>
        <w:spacing w:after="0" w:line="240" w:lineRule="auto"/>
        <w:rPr>
          <w:rFonts w:ascii="AQAChevinPro-DemiBold" w:hAnsi="AQAChevinPro-DemiBold" w:cs="AQAChevinPro-DemiBold"/>
          <w:b/>
          <w:bCs/>
          <w:color w:val="522E92"/>
          <w:sz w:val="26"/>
          <w:szCs w:val="26"/>
        </w:rPr>
      </w:pPr>
    </w:p>
    <w:p w:rsidR="00CE66D6" w:rsidRDefault="00CE66D6" w:rsidP="00CE66D6">
      <w:pPr>
        <w:autoSpaceDE w:val="0"/>
        <w:autoSpaceDN w:val="0"/>
        <w:adjustRightInd w:val="0"/>
        <w:spacing w:after="0" w:line="240" w:lineRule="auto"/>
        <w:rPr>
          <w:rFonts w:ascii="AQAChevinPro-DemiBold" w:hAnsi="AQAChevinPro-DemiBold" w:cs="AQAChevinPro-DemiBold"/>
          <w:b/>
          <w:bCs/>
          <w:color w:val="522E92"/>
          <w:sz w:val="26"/>
          <w:szCs w:val="26"/>
        </w:rPr>
      </w:pPr>
      <w:r>
        <w:rPr>
          <w:rFonts w:ascii="AQAChevinPro-DemiBold" w:hAnsi="AQAChevinPro-DemiBold" w:cs="AQAChevinPro-DemiBold"/>
          <w:b/>
          <w:bCs/>
          <w:color w:val="522E92"/>
          <w:sz w:val="26"/>
          <w:szCs w:val="26"/>
        </w:rPr>
        <w:t>The Dhamma (Dharma)</w:t>
      </w:r>
    </w:p>
    <w:p w:rsidR="00CE66D6" w:rsidRDefault="00CE66D6" w:rsidP="00CE66D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• The concept of Dhamma (Dharma).</w:t>
      </w:r>
    </w:p>
    <w:p w:rsidR="00CE66D6" w:rsidRDefault="00CE66D6" w:rsidP="00CE66D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• The concept of dependent arising (paticcasamupada).</w:t>
      </w:r>
    </w:p>
    <w:p w:rsidR="00CE66D6" w:rsidRDefault="00CE66D6" w:rsidP="00CE66D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• The Three Marks of Existence:</w:t>
      </w:r>
    </w:p>
    <w:p w:rsidR="00CE66D6" w:rsidRDefault="00CE66D6" w:rsidP="00336B45">
      <w:pPr>
        <w:autoSpaceDE w:val="0"/>
        <w:autoSpaceDN w:val="0"/>
        <w:adjustRightInd w:val="0"/>
        <w:spacing w:after="0" w:line="240" w:lineRule="auto"/>
        <w:ind w:left="720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• impermanence (anicca)</w:t>
      </w:r>
    </w:p>
    <w:p w:rsidR="00CE66D6" w:rsidRDefault="00CE66D6" w:rsidP="00336B45">
      <w:pPr>
        <w:autoSpaceDE w:val="0"/>
        <w:autoSpaceDN w:val="0"/>
        <w:adjustRightInd w:val="0"/>
        <w:spacing w:after="0" w:line="240" w:lineRule="auto"/>
        <w:ind w:left="720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• no fixed self (anatta)</w:t>
      </w:r>
    </w:p>
    <w:p w:rsidR="00CE66D6" w:rsidRDefault="00CE66D6" w:rsidP="00336B45">
      <w:pPr>
        <w:autoSpaceDE w:val="0"/>
        <w:autoSpaceDN w:val="0"/>
        <w:adjustRightInd w:val="0"/>
        <w:spacing w:after="0" w:line="240" w:lineRule="auto"/>
        <w:ind w:left="720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• unsatisfactoriness of life, suffering (dukkha).</w:t>
      </w:r>
    </w:p>
    <w:p w:rsidR="00CE66D6" w:rsidRDefault="00CE66D6" w:rsidP="00CE66D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• The human personality, in the Theravada and Mahayana traditions:</w:t>
      </w:r>
    </w:p>
    <w:p w:rsidR="00CE66D6" w:rsidRDefault="00CE66D6" w:rsidP="002E1C00">
      <w:pPr>
        <w:autoSpaceDE w:val="0"/>
        <w:autoSpaceDN w:val="0"/>
        <w:adjustRightInd w:val="0"/>
        <w:spacing w:after="0" w:line="240" w:lineRule="auto"/>
        <w:ind w:left="720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 xml:space="preserve">• Theravada: </w:t>
      </w:r>
      <w:proofErr w:type="gramStart"/>
      <w:r>
        <w:rPr>
          <w:rFonts w:ascii="HelveticaNeueLTStd-Roman" w:hAnsi="HelveticaNeueLTStd-Roman" w:cs="HelveticaNeueLTStd-Roman"/>
          <w:color w:val="000000"/>
        </w:rPr>
        <w:t>the</w:t>
      </w:r>
      <w:proofErr w:type="gramEnd"/>
      <w:r>
        <w:rPr>
          <w:rFonts w:ascii="HelveticaNeueLTStd-Roman" w:hAnsi="HelveticaNeueLTStd-Roman" w:cs="HelveticaNeueLTStd-Roman"/>
          <w:color w:val="000000"/>
        </w:rPr>
        <w:t xml:space="preserve"> Five Aggregates (skandhas) of form, sensation, perception, mental formations,</w:t>
      </w:r>
      <w:r w:rsidR="002E1C00">
        <w:rPr>
          <w:rFonts w:ascii="HelveticaNeueLTStd-Roman" w:hAnsi="HelveticaNeueLTStd-Roman" w:cs="HelveticaNeueLTStd-Roman"/>
          <w:color w:val="000000"/>
        </w:rPr>
        <w:t xml:space="preserve"> </w:t>
      </w:r>
      <w:r>
        <w:rPr>
          <w:rFonts w:ascii="HelveticaNeueLTStd-Roman" w:hAnsi="HelveticaNeueLTStd-Roman" w:cs="HelveticaNeueLTStd-Roman"/>
          <w:color w:val="000000"/>
        </w:rPr>
        <w:t>consciousness</w:t>
      </w:r>
    </w:p>
    <w:p w:rsidR="00CE66D6" w:rsidRDefault="00CE66D6" w:rsidP="00336B45">
      <w:pPr>
        <w:autoSpaceDE w:val="0"/>
        <w:autoSpaceDN w:val="0"/>
        <w:adjustRightInd w:val="0"/>
        <w:spacing w:after="0" w:line="240" w:lineRule="auto"/>
        <w:ind w:left="720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• Mahayana: sunyata, the possibility of attaining Buddhahood and Buddha-nature.</w:t>
      </w:r>
    </w:p>
    <w:p w:rsidR="00CE66D6" w:rsidRDefault="00CE66D6" w:rsidP="00CE66D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• Human destiny:</w:t>
      </w:r>
    </w:p>
    <w:p w:rsidR="00CE66D6" w:rsidRDefault="00CE66D6" w:rsidP="00336B45">
      <w:pPr>
        <w:autoSpaceDE w:val="0"/>
        <w:autoSpaceDN w:val="0"/>
        <w:adjustRightInd w:val="0"/>
        <w:spacing w:after="0" w:line="240" w:lineRule="auto"/>
        <w:ind w:left="720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• Different ideals in Theravada and Mahayana traditions: Arhat (a ‘perfected person’) and</w:t>
      </w:r>
      <w:r w:rsidR="00336B45">
        <w:rPr>
          <w:rFonts w:ascii="HelveticaNeueLTStd-Roman" w:hAnsi="HelveticaNeueLTStd-Roman" w:cs="HelveticaNeueLTStd-Roman"/>
          <w:color w:val="000000"/>
        </w:rPr>
        <w:t xml:space="preserve"> </w:t>
      </w:r>
      <w:r>
        <w:rPr>
          <w:rFonts w:ascii="HelveticaNeueLTStd-Roman" w:hAnsi="HelveticaNeueLTStd-Roman" w:cs="HelveticaNeueLTStd-Roman"/>
          <w:color w:val="000000"/>
        </w:rPr>
        <w:t>Bodhisattva ideals</w:t>
      </w:r>
    </w:p>
    <w:p w:rsidR="00CE66D6" w:rsidRDefault="00CE66D6" w:rsidP="00336B45">
      <w:pPr>
        <w:autoSpaceDE w:val="0"/>
        <w:autoSpaceDN w:val="0"/>
        <w:adjustRightInd w:val="0"/>
        <w:spacing w:after="0" w:line="240" w:lineRule="auto"/>
        <w:ind w:left="720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• Buddhahood and the Pure Land.</w:t>
      </w:r>
    </w:p>
    <w:p w:rsidR="00336B45" w:rsidRDefault="00336B45" w:rsidP="00CE66D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</w:p>
    <w:p w:rsidR="00CE66D6" w:rsidRDefault="00CE66D6" w:rsidP="00CE66D6">
      <w:pPr>
        <w:autoSpaceDE w:val="0"/>
        <w:autoSpaceDN w:val="0"/>
        <w:adjustRightInd w:val="0"/>
        <w:spacing w:after="0" w:line="240" w:lineRule="auto"/>
        <w:rPr>
          <w:rFonts w:ascii="AQAChevinPro-DemiBold" w:hAnsi="AQAChevinPro-DemiBold" w:cs="AQAChevinPro-DemiBold"/>
          <w:b/>
          <w:bCs/>
          <w:color w:val="522E92"/>
          <w:sz w:val="26"/>
          <w:szCs w:val="26"/>
        </w:rPr>
      </w:pPr>
      <w:r>
        <w:rPr>
          <w:rFonts w:ascii="AQAChevinPro-DemiBold" w:hAnsi="AQAChevinPro-DemiBold" w:cs="AQAChevinPro-DemiBold"/>
          <w:b/>
          <w:bCs/>
          <w:color w:val="522E92"/>
          <w:sz w:val="26"/>
          <w:szCs w:val="26"/>
        </w:rPr>
        <w:t>3.1.1.2 The Buddha and the Four Noble Truths</w:t>
      </w:r>
    </w:p>
    <w:p w:rsidR="00CE66D6" w:rsidRDefault="00CE66D6" w:rsidP="00CE66D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• The Buddha’s life and its significance:</w:t>
      </w:r>
    </w:p>
    <w:p w:rsidR="00CE66D6" w:rsidRDefault="00CE66D6" w:rsidP="00CE66D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• the birth of the Buddha and his life of luxury</w:t>
      </w:r>
    </w:p>
    <w:p w:rsidR="00CE66D6" w:rsidRDefault="00CE66D6" w:rsidP="00CE66D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• the Four Sights: illness, old age, death, holy man (</w:t>
      </w:r>
      <w:proofErr w:type="spellStart"/>
      <w:r>
        <w:rPr>
          <w:rFonts w:ascii="HelveticaNeueLTStd-Roman" w:hAnsi="HelveticaNeueLTStd-Roman" w:cs="HelveticaNeueLTStd-Roman"/>
          <w:color w:val="000000"/>
        </w:rPr>
        <w:t>Jataka</w:t>
      </w:r>
      <w:proofErr w:type="spellEnd"/>
      <w:r>
        <w:rPr>
          <w:rFonts w:ascii="HelveticaNeueLTStd-Roman" w:hAnsi="HelveticaNeueLTStd-Roman" w:cs="HelveticaNeueLTStd-Roman"/>
          <w:color w:val="000000"/>
        </w:rPr>
        <w:t xml:space="preserve"> 075)</w:t>
      </w:r>
    </w:p>
    <w:p w:rsidR="00CE66D6" w:rsidRDefault="00CE66D6" w:rsidP="00CE66D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• the Buddha’s ascetic life</w:t>
      </w:r>
    </w:p>
    <w:p w:rsidR="00CE66D6" w:rsidRDefault="00CE66D6" w:rsidP="00CE66D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• the Buddha’s Enlightenment.</w:t>
      </w:r>
    </w:p>
    <w:p w:rsidR="00CE66D6" w:rsidRDefault="00CE66D6" w:rsidP="00CE66D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• The Four Noble Truths:</w:t>
      </w:r>
    </w:p>
    <w:p w:rsidR="00CE66D6" w:rsidRDefault="00CE66D6" w:rsidP="00336B45">
      <w:pPr>
        <w:autoSpaceDE w:val="0"/>
        <w:autoSpaceDN w:val="0"/>
        <w:adjustRightInd w:val="0"/>
        <w:spacing w:after="0" w:line="240" w:lineRule="auto"/>
        <w:ind w:left="720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1 suffering (dukkha) including different types of suffering</w:t>
      </w:r>
    </w:p>
    <w:p w:rsidR="00CE66D6" w:rsidRDefault="00CE66D6" w:rsidP="00336B45">
      <w:pPr>
        <w:autoSpaceDE w:val="0"/>
        <w:autoSpaceDN w:val="0"/>
        <w:adjustRightInd w:val="0"/>
        <w:spacing w:after="0" w:line="240" w:lineRule="auto"/>
        <w:ind w:left="720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2 the causes of suffering (</w:t>
      </w:r>
      <w:proofErr w:type="spellStart"/>
      <w:r>
        <w:rPr>
          <w:rFonts w:ascii="HelveticaNeueLTStd-Roman" w:hAnsi="HelveticaNeueLTStd-Roman" w:cs="HelveticaNeueLTStd-Roman"/>
          <w:color w:val="000000"/>
        </w:rPr>
        <w:t>samudaya</w:t>
      </w:r>
      <w:proofErr w:type="spellEnd"/>
      <w:r>
        <w:rPr>
          <w:rFonts w:ascii="HelveticaNeueLTStd-Roman" w:hAnsi="HelveticaNeueLTStd-Roman" w:cs="HelveticaNeueLTStd-Roman"/>
          <w:color w:val="000000"/>
        </w:rPr>
        <w:t>); the Three Poisons, ignorance, greed and hate</w:t>
      </w:r>
    </w:p>
    <w:p w:rsidR="00CE66D6" w:rsidRDefault="00CE66D6" w:rsidP="00336B45">
      <w:pPr>
        <w:autoSpaceDE w:val="0"/>
        <w:autoSpaceDN w:val="0"/>
        <w:adjustRightInd w:val="0"/>
        <w:spacing w:after="0" w:line="240" w:lineRule="auto"/>
        <w:ind w:left="720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3 the end of craving (</w:t>
      </w:r>
      <w:proofErr w:type="spellStart"/>
      <w:r>
        <w:rPr>
          <w:rFonts w:ascii="HelveticaNeueLTStd-Roman" w:hAnsi="HelveticaNeueLTStd-Roman" w:cs="HelveticaNeueLTStd-Roman"/>
          <w:color w:val="000000"/>
        </w:rPr>
        <w:t>tanha</w:t>
      </w:r>
      <w:proofErr w:type="spellEnd"/>
      <w:r>
        <w:rPr>
          <w:rFonts w:ascii="HelveticaNeueLTStd-Roman" w:hAnsi="HelveticaNeueLTStd-Roman" w:cs="HelveticaNeueLTStd-Roman"/>
          <w:color w:val="000000"/>
        </w:rPr>
        <w:t xml:space="preserve">), interpretations of </w:t>
      </w:r>
      <w:proofErr w:type="spellStart"/>
      <w:r>
        <w:rPr>
          <w:rFonts w:ascii="HelveticaNeueLTStd-Roman" w:hAnsi="HelveticaNeueLTStd-Roman" w:cs="HelveticaNeueLTStd-Roman"/>
          <w:color w:val="000000"/>
        </w:rPr>
        <w:t>nibbana</w:t>
      </w:r>
      <w:proofErr w:type="spellEnd"/>
      <w:r>
        <w:rPr>
          <w:rFonts w:ascii="HelveticaNeueLTStd-Roman" w:hAnsi="HelveticaNeueLTStd-Roman" w:cs="HelveticaNeueLTStd-Roman"/>
          <w:color w:val="000000"/>
        </w:rPr>
        <w:t xml:space="preserve"> (nirvana) and Enlightenment</w:t>
      </w:r>
    </w:p>
    <w:p w:rsidR="00CE66D6" w:rsidRDefault="00CE66D6" w:rsidP="00336B45">
      <w:pPr>
        <w:autoSpaceDE w:val="0"/>
        <w:autoSpaceDN w:val="0"/>
        <w:adjustRightInd w:val="0"/>
        <w:spacing w:after="0" w:line="240" w:lineRule="auto"/>
        <w:ind w:left="720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4 the Eightfold Path (</w:t>
      </w:r>
      <w:proofErr w:type="spellStart"/>
      <w:r>
        <w:rPr>
          <w:rFonts w:ascii="HelveticaNeueLTStd-Roman" w:hAnsi="HelveticaNeueLTStd-Roman" w:cs="HelveticaNeueLTStd-Roman"/>
          <w:color w:val="000000"/>
        </w:rPr>
        <w:t>magga</w:t>
      </w:r>
      <w:proofErr w:type="spellEnd"/>
      <w:r>
        <w:rPr>
          <w:rFonts w:ascii="HelveticaNeueLTStd-Roman" w:hAnsi="HelveticaNeueLTStd-Roman" w:cs="HelveticaNeueLTStd-Roman"/>
          <w:color w:val="000000"/>
        </w:rPr>
        <w:t xml:space="preserve">) to </w:t>
      </w:r>
      <w:proofErr w:type="spellStart"/>
      <w:r>
        <w:rPr>
          <w:rFonts w:ascii="HelveticaNeueLTStd-Roman" w:hAnsi="HelveticaNeueLTStd-Roman" w:cs="HelveticaNeueLTStd-Roman"/>
          <w:color w:val="000000"/>
        </w:rPr>
        <w:t>nibbana</w:t>
      </w:r>
      <w:proofErr w:type="spellEnd"/>
      <w:r>
        <w:rPr>
          <w:rFonts w:ascii="HelveticaNeueLTStd-Roman" w:hAnsi="HelveticaNeueLTStd-Roman" w:cs="HelveticaNeueLTStd-Roman"/>
          <w:color w:val="000000"/>
        </w:rPr>
        <w:t>/nirvana; the path as the Threefold Way: ethics (</w:t>
      </w:r>
      <w:proofErr w:type="spellStart"/>
      <w:r>
        <w:rPr>
          <w:rFonts w:ascii="HelveticaNeueLTStd-Roman" w:hAnsi="HelveticaNeueLTStd-Roman" w:cs="HelveticaNeueLTStd-Roman"/>
          <w:color w:val="000000"/>
        </w:rPr>
        <w:t>sila</w:t>
      </w:r>
      <w:proofErr w:type="spellEnd"/>
      <w:proofErr w:type="gramStart"/>
      <w:r>
        <w:rPr>
          <w:rFonts w:ascii="HelveticaNeueLTStd-Roman" w:hAnsi="HelveticaNeueLTStd-Roman" w:cs="HelveticaNeueLTStd-Roman"/>
          <w:color w:val="000000"/>
        </w:rPr>
        <w:t>),meditation</w:t>
      </w:r>
      <w:proofErr w:type="gramEnd"/>
      <w:r>
        <w:rPr>
          <w:rFonts w:ascii="HelveticaNeueLTStd-Roman" w:hAnsi="HelveticaNeueLTStd-Roman" w:cs="HelveticaNeueLTStd-Roman"/>
          <w:color w:val="000000"/>
        </w:rPr>
        <w:t xml:space="preserve"> (</w:t>
      </w:r>
      <w:proofErr w:type="spellStart"/>
      <w:r>
        <w:rPr>
          <w:rFonts w:ascii="HelveticaNeueLTStd-Roman" w:hAnsi="HelveticaNeueLTStd-Roman" w:cs="HelveticaNeueLTStd-Roman"/>
          <w:color w:val="000000"/>
        </w:rPr>
        <w:t>samadhi</w:t>
      </w:r>
      <w:proofErr w:type="spellEnd"/>
      <w:r>
        <w:rPr>
          <w:rFonts w:ascii="HelveticaNeueLTStd-Roman" w:hAnsi="HelveticaNeueLTStd-Roman" w:cs="HelveticaNeueLTStd-Roman"/>
          <w:color w:val="000000"/>
        </w:rPr>
        <w:t xml:space="preserve">) and wisdom (panna). </w:t>
      </w:r>
      <w:proofErr w:type="spellStart"/>
      <w:r>
        <w:rPr>
          <w:rFonts w:ascii="HelveticaNeueLTStd-Roman" w:hAnsi="HelveticaNeueLTStd-Roman" w:cs="HelveticaNeueLTStd-Roman"/>
          <w:color w:val="000000"/>
        </w:rPr>
        <w:t>Dhammapada</w:t>
      </w:r>
      <w:proofErr w:type="spellEnd"/>
      <w:r>
        <w:rPr>
          <w:rFonts w:ascii="HelveticaNeueLTStd-Roman" w:hAnsi="HelveticaNeueLTStd-Roman" w:cs="HelveticaNeueLTStd-Roman"/>
          <w:color w:val="000000"/>
        </w:rPr>
        <w:t xml:space="preserve"> 190 –191.</w:t>
      </w:r>
    </w:p>
    <w:p w:rsidR="00336B45" w:rsidRDefault="00336B45" w:rsidP="00336B45">
      <w:pPr>
        <w:autoSpaceDE w:val="0"/>
        <w:autoSpaceDN w:val="0"/>
        <w:adjustRightInd w:val="0"/>
        <w:spacing w:after="0" w:line="240" w:lineRule="auto"/>
        <w:ind w:left="720"/>
        <w:rPr>
          <w:rFonts w:ascii="HelveticaNeueLTStd-Roman" w:hAnsi="HelveticaNeueLTStd-Roman" w:cs="HelveticaNeueLTStd-Roman"/>
          <w:color w:val="000000"/>
        </w:rPr>
      </w:pPr>
    </w:p>
    <w:p w:rsidR="00AA409C" w:rsidRDefault="00AA409C" w:rsidP="00336B45">
      <w:pPr>
        <w:autoSpaceDE w:val="0"/>
        <w:autoSpaceDN w:val="0"/>
        <w:adjustRightInd w:val="0"/>
        <w:spacing w:after="0" w:line="240" w:lineRule="auto"/>
        <w:ind w:left="720"/>
        <w:rPr>
          <w:rFonts w:ascii="HelveticaNeueLTStd-Roman" w:hAnsi="HelveticaNeueLTStd-Roman" w:cs="HelveticaNeueLTStd-Roman"/>
          <w:color w:val="000000"/>
        </w:rPr>
      </w:pPr>
    </w:p>
    <w:p w:rsidR="00CE66D6" w:rsidRPr="00AA409C" w:rsidRDefault="00CE66D6" w:rsidP="00AA409C">
      <w:pPr>
        <w:autoSpaceDE w:val="0"/>
        <w:autoSpaceDN w:val="0"/>
        <w:adjustRightInd w:val="0"/>
        <w:spacing w:after="0" w:line="240" w:lineRule="auto"/>
        <w:jc w:val="center"/>
        <w:rPr>
          <w:rFonts w:ascii="AQAChevinPro-DemiBold" w:hAnsi="AQAChevinPro-DemiBold" w:cs="AQAChevinPro-DemiBold"/>
          <w:b/>
          <w:bCs/>
          <w:color w:val="522E92"/>
          <w:sz w:val="40"/>
          <w:szCs w:val="40"/>
          <w:u w:val="single"/>
        </w:rPr>
      </w:pPr>
      <w:r w:rsidRPr="00AA409C">
        <w:rPr>
          <w:rFonts w:ascii="AQAChevinPro-DemiBold" w:hAnsi="AQAChevinPro-DemiBold" w:cs="AQAChevinPro-DemiBold"/>
          <w:b/>
          <w:bCs/>
          <w:color w:val="522E92"/>
          <w:sz w:val="40"/>
          <w:szCs w:val="40"/>
          <w:u w:val="single"/>
        </w:rPr>
        <w:t>3.1.1.3 Practices</w:t>
      </w:r>
    </w:p>
    <w:p w:rsidR="001B6F12" w:rsidRDefault="001B6F12" w:rsidP="00CE66D6">
      <w:pPr>
        <w:autoSpaceDE w:val="0"/>
        <w:autoSpaceDN w:val="0"/>
        <w:adjustRightInd w:val="0"/>
        <w:spacing w:after="0" w:line="240" w:lineRule="auto"/>
        <w:rPr>
          <w:rFonts w:ascii="AQAChevinPro-DemiBold" w:hAnsi="AQAChevinPro-DemiBold" w:cs="AQAChevinPro-DemiBold"/>
          <w:b/>
          <w:bCs/>
          <w:color w:val="522E92"/>
          <w:sz w:val="26"/>
          <w:szCs w:val="26"/>
        </w:rPr>
      </w:pPr>
    </w:p>
    <w:p w:rsidR="00CE66D6" w:rsidRDefault="00CE66D6" w:rsidP="00CE66D6">
      <w:pPr>
        <w:autoSpaceDE w:val="0"/>
        <w:autoSpaceDN w:val="0"/>
        <w:adjustRightInd w:val="0"/>
        <w:spacing w:after="0" w:line="240" w:lineRule="auto"/>
        <w:rPr>
          <w:rFonts w:ascii="AQAChevinPro-DemiBold" w:hAnsi="AQAChevinPro-DemiBold" w:cs="AQAChevinPro-DemiBold"/>
          <w:b/>
          <w:bCs/>
          <w:color w:val="522E92"/>
          <w:sz w:val="26"/>
          <w:szCs w:val="26"/>
        </w:rPr>
      </w:pPr>
      <w:r>
        <w:rPr>
          <w:rFonts w:ascii="AQAChevinPro-DemiBold" w:hAnsi="AQAChevinPro-DemiBold" w:cs="AQAChevinPro-DemiBold"/>
          <w:b/>
          <w:bCs/>
          <w:color w:val="522E92"/>
          <w:sz w:val="26"/>
          <w:szCs w:val="26"/>
        </w:rPr>
        <w:t>Worship and festivals</w:t>
      </w:r>
    </w:p>
    <w:p w:rsidR="00CE66D6" w:rsidRDefault="00CE66D6" w:rsidP="002E1C00">
      <w:pPr>
        <w:autoSpaceDE w:val="0"/>
        <w:autoSpaceDN w:val="0"/>
        <w:adjustRightInd w:val="0"/>
        <w:spacing w:after="0" w:line="240" w:lineRule="auto"/>
        <w:jc w:val="both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• The nature, use and importance of Buddhist places of worship including temples, shrines,</w:t>
      </w:r>
      <w:r w:rsidR="00336B45">
        <w:rPr>
          <w:rFonts w:ascii="HelveticaNeueLTStd-Roman" w:hAnsi="HelveticaNeueLTStd-Roman" w:cs="HelveticaNeueLTStd-Roman"/>
          <w:color w:val="000000"/>
        </w:rPr>
        <w:t xml:space="preserve"> </w:t>
      </w:r>
      <w:r>
        <w:rPr>
          <w:rFonts w:ascii="HelveticaNeueLTStd-Roman" w:hAnsi="HelveticaNeueLTStd-Roman" w:cs="HelveticaNeueLTStd-Roman"/>
          <w:color w:val="000000"/>
        </w:rPr>
        <w:t>monasteries (</w:t>
      </w:r>
      <w:proofErr w:type="spellStart"/>
      <w:r>
        <w:rPr>
          <w:rFonts w:ascii="HelveticaNeueLTStd-Roman" w:hAnsi="HelveticaNeueLTStd-Roman" w:cs="HelveticaNeueLTStd-Roman"/>
          <w:color w:val="000000"/>
        </w:rPr>
        <w:t>viharas</w:t>
      </w:r>
      <w:proofErr w:type="spellEnd"/>
      <w:r>
        <w:rPr>
          <w:rFonts w:ascii="HelveticaNeueLTStd-Roman" w:hAnsi="HelveticaNeueLTStd-Roman" w:cs="HelveticaNeueLTStd-Roman"/>
          <w:color w:val="000000"/>
        </w:rPr>
        <w:t>), halls for meditation or learning (</w:t>
      </w:r>
      <w:proofErr w:type="spellStart"/>
      <w:r>
        <w:rPr>
          <w:rFonts w:ascii="HelveticaNeueLTStd-Roman" w:hAnsi="HelveticaNeueLTStd-Roman" w:cs="HelveticaNeueLTStd-Roman"/>
          <w:color w:val="000000"/>
        </w:rPr>
        <w:t>gompas</w:t>
      </w:r>
      <w:proofErr w:type="spellEnd"/>
      <w:r>
        <w:rPr>
          <w:rFonts w:ascii="HelveticaNeueLTStd-Roman" w:hAnsi="HelveticaNeueLTStd-Roman" w:cs="HelveticaNeueLTStd-Roman"/>
          <w:color w:val="000000"/>
        </w:rPr>
        <w:t>) and their key features including</w:t>
      </w:r>
      <w:r w:rsidR="00336B45">
        <w:rPr>
          <w:rFonts w:ascii="HelveticaNeueLTStd-Roman" w:hAnsi="HelveticaNeueLTStd-Roman" w:cs="HelveticaNeueLTStd-Roman"/>
          <w:color w:val="000000"/>
        </w:rPr>
        <w:t xml:space="preserve"> </w:t>
      </w:r>
      <w:r>
        <w:rPr>
          <w:rFonts w:ascii="HelveticaNeueLTStd-Roman" w:hAnsi="HelveticaNeueLTStd-Roman" w:cs="HelveticaNeueLTStd-Roman"/>
          <w:color w:val="000000"/>
        </w:rPr>
        <w:t xml:space="preserve">Buddha </w:t>
      </w:r>
      <w:proofErr w:type="spellStart"/>
      <w:r>
        <w:rPr>
          <w:rFonts w:ascii="HelveticaNeueLTStd-Roman" w:hAnsi="HelveticaNeueLTStd-Roman" w:cs="HelveticaNeueLTStd-Roman"/>
          <w:color w:val="000000"/>
        </w:rPr>
        <w:t>rupa</w:t>
      </w:r>
      <w:proofErr w:type="spellEnd"/>
      <w:r>
        <w:rPr>
          <w:rFonts w:ascii="HelveticaNeueLTStd-Roman" w:hAnsi="HelveticaNeueLTStd-Roman" w:cs="HelveticaNeueLTStd-Roman"/>
          <w:color w:val="000000"/>
        </w:rPr>
        <w:t>, artefacts and offerings.</w:t>
      </w:r>
    </w:p>
    <w:p w:rsidR="00CE66D6" w:rsidRDefault="00CE66D6" w:rsidP="002E1C00">
      <w:pPr>
        <w:autoSpaceDE w:val="0"/>
        <w:autoSpaceDN w:val="0"/>
        <w:adjustRightInd w:val="0"/>
        <w:spacing w:after="0" w:line="240" w:lineRule="auto"/>
        <w:jc w:val="both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• Puja, the significance and role of puja/devotional ritual in the home and in the temple, including</w:t>
      </w:r>
      <w:r w:rsidR="00336B45">
        <w:rPr>
          <w:rFonts w:ascii="HelveticaNeueLTStd-Roman" w:hAnsi="HelveticaNeueLTStd-Roman" w:cs="HelveticaNeueLTStd-Roman"/>
          <w:color w:val="000000"/>
        </w:rPr>
        <w:t xml:space="preserve"> </w:t>
      </w:r>
      <w:r>
        <w:rPr>
          <w:rFonts w:ascii="HelveticaNeueLTStd-Roman" w:hAnsi="HelveticaNeueLTStd-Roman" w:cs="HelveticaNeueLTStd-Roman"/>
          <w:color w:val="000000"/>
        </w:rPr>
        <w:t>chanting, both as a devotional practice and as an aid to mental concentration, mantra recitation, use</w:t>
      </w:r>
      <w:r w:rsidR="00336B45">
        <w:rPr>
          <w:rFonts w:ascii="HelveticaNeueLTStd-Roman" w:hAnsi="HelveticaNeueLTStd-Roman" w:cs="HelveticaNeueLTStd-Roman"/>
          <w:color w:val="000000"/>
        </w:rPr>
        <w:t xml:space="preserve"> </w:t>
      </w:r>
      <w:r>
        <w:rPr>
          <w:rFonts w:ascii="HelveticaNeueLTStd-Roman" w:hAnsi="HelveticaNeueLTStd-Roman" w:cs="HelveticaNeueLTStd-Roman"/>
          <w:color w:val="000000"/>
        </w:rPr>
        <w:t xml:space="preserve">of </w:t>
      </w:r>
      <w:proofErr w:type="spellStart"/>
      <w:r>
        <w:rPr>
          <w:rFonts w:ascii="HelveticaNeueLTStd-Roman" w:hAnsi="HelveticaNeueLTStd-Roman" w:cs="HelveticaNeueLTStd-Roman"/>
          <w:color w:val="000000"/>
        </w:rPr>
        <w:t>malas</w:t>
      </w:r>
      <w:proofErr w:type="spellEnd"/>
      <w:r>
        <w:rPr>
          <w:rFonts w:ascii="HelveticaNeueLTStd-Roman" w:hAnsi="HelveticaNeueLTStd-Roman" w:cs="HelveticaNeueLTStd-Roman"/>
          <w:color w:val="000000"/>
        </w:rPr>
        <w:t>.</w:t>
      </w:r>
    </w:p>
    <w:p w:rsidR="00CE66D6" w:rsidRDefault="00CE66D6" w:rsidP="00CE66D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• Meditation, the different aims, significance and methods of meditation:</w:t>
      </w:r>
    </w:p>
    <w:p w:rsidR="00CE66D6" w:rsidRDefault="00CE66D6" w:rsidP="001B6F12">
      <w:pPr>
        <w:autoSpaceDE w:val="0"/>
        <w:autoSpaceDN w:val="0"/>
        <w:adjustRightInd w:val="0"/>
        <w:spacing w:after="0" w:line="240" w:lineRule="auto"/>
        <w:ind w:left="720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 xml:space="preserve">• </w:t>
      </w:r>
      <w:proofErr w:type="spellStart"/>
      <w:r>
        <w:rPr>
          <w:rFonts w:ascii="HelveticaNeueLTStd-Roman" w:hAnsi="HelveticaNeueLTStd-Roman" w:cs="HelveticaNeueLTStd-Roman"/>
          <w:color w:val="000000"/>
        </w:rPr>
        <w:t>Samatha</w:t>
      </w:r>
      <w:proofErr w:type="spellEnd"/>
      <w:r>
        <w:rPr>
          <w:rFonts w:ascii="HelveticaNeueLTStd-Roman" w:hAnsi="HelveticaNeueLTStd-Roman" w:cs="HelveticaNeueLTStd-Roman"/>
          <w:color w:val="000000"/>
        </w:rPr>
        <w:t xml:space="preserve"> (concentration and tranquillity) including mindfulness of breathing</w:t>
      </w:r>
    </w:p>
    <w:p w:rsidR="00CE66D6" w:rsidRDefault="00CE66D6" w:rsidP="001B6F12">
      <w:pPr>
        <w:autoSpaceDE w:val="0"/>
        <w:autoSpaceDN w:val="0"/>
        <w:adjustRightInd w:val="0"/>
        <w:spacing w:after="0" w:line="240" w:lineRule="auto"/>
        <w:ind w:left="720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 xml:space="preserve">• </w:t>
      </w:r>
      <w:proofErr w:type="spellStart"/>
      <w:r>
        <w:rPr>
          <w:rFonts w:ascii="HelveticaNeueLTStd-Roman" w:hAnsi="HelveticaNeueLTStd-Roman" w:cs="HelveticaNeueLTStd-Roman"/>
          <w:color w:val="000000"/>
        </w:rPr>
        <w:t>Vipassana</w:t>
      </w:r>
      <w:proofErr w:type="spellEnd"/>
      <w:r>
        <w:rPr>
          <w:rFonts w:ascii="HelveticaNeueLTStd-Roman" w:hAnsi="HelveticaNeueLTStd-Roman" w:cs="HelveticaNeueLTStd-Roman"/>
          <w:color w:val="000000"/>
        </w:rPr>
        <w:t xml:space="preserve"> (insight) including zazen</w:t>
      </w:r>
    </w:p>
    <w:p w:rsidR="00CE66D6" w:rsidRDefault="00CE66D6" w:rsidP="001B6F12">
      <w:pPr>
        <w:autoSpaceDE w:val="0"/>
        <w:autoSpaceDN w:val="0"/>
        <w:adjustRightInd w:val="0"/>
        <w:spacing w:after="0" w:line="240" w:lineRule="auto"/>
        <w:ind w:left="720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• the visualisation of Buddhas and Bodhisattvas.</w:t>
      </w:r>
    </w:p>
    <w:p w:rsidR="00CE66D6" w:rsidRDefault="00CE66D6" w:rsidP="002E1C00">
      <w:pPr>
        <w:autoSpaceDE w:val="0"/>
        <w:autoSpaceDN w:val="0"/>
        <w:adjustRightInd w:val="0"/>
        <w:spacing w:after="0" w:line="240" w:lineRule="auto"/>
        <w:jc w:val="both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• The practice and significance of different ceremonies and rituals associated with death and mourning</w:t>
      </w:r>
      <w:r w:rsidR="001B6F12">
        <w:rPr>
          <w:rFonts w:ascii="HelveticaNeueLTStd-Roman" w:hAnsi="HelveticaNeueLTStd-Roman" w:cs="HelveticaNeueLTStd-Roman"/>
          <w:color w:val="000000"/>
        </w:rPr>
        <w:t xml:space="preserve"> </w:t>
      </w:r>
      <w:r>
        <w:rPr>
          <w:rFonts w:ascii="HelveticaNeueLTStd-Roman" w:hAnsi="HelveticaNeueLTStd-Roman" w:cs="HelveticaNeueLTStd-Roman"/>
          <w:color w:val="000000"/>
        </w:rPr>
        <w:t>in Theravada communities and in Japan and Tibet.</w:t>
      </w:r>
    </w:p>
    <w:p w:rsidR="00CE66D6" w:rsidRDefault="00CE66D6" w:rsidP="002E1C00">
      <w:pPr>
        <w:autoSpaceDE w:val="0"/>
        <w:autoSpaceDN w:val="0"/>
        <w:adjustRightInd w:val="0"/>
        <w:spacing w:after="0" w:line="240" w:lineRule="auto"/>
        <w:jc w:val="both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• Festivals and retreats and their importance to Buddhists in Great Britain today, including the</w:t>
      </w:r>
      <w:r w:rsidR="001B6F12">
        <w:rPr>
          <w:rFonts w:ascii="HelveticaNeueLTStd-Roman" w:hAnsi="HelveticaNeueLTStd-Roman" w:cs="HelveticaNeueLTStd-Roman"/>
          <w:color w:val="000000"/>
        </w:rPr>
        <w:t xml:space="preserve"> </w:t>
      </w:r>
      <w:r>
        <w:rPr>
          <w:rFonts w:ascii="HelveticaNeueLTStd-Roman" w:hAnsi="HelveticaNeueLTStd-Roman" w:cs="HelveticaNeueLTStd-Roman"/>
          <w:color w:val="000000"/>
        </w:rPr>
        <w:t>celebrations, origins and significance of:</w:t>
      </w:r>
    </w:p>
    <w:p w:rsidR="00CE66D6" w:rsidRDefault="00CE66D6" w:rsidP="001D2698">
      <w:pPr>
        <w:autoSpaceDE w:val="0"/>
        <w:autoSpaceDN w:val="0"/>
        <w:adjustRightInd w:val="0"/>
        <w:spacing w:after="0" w:line="240" w:lineRule="auto"/>
        <w:ind w:left="720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 xml:space="preserve">• </w:t>
      </w:r>
      <w:proofErr w:type="spellStart"/>
      <w:r>
        <w:rPr>
          <w:rFonts w:ascii="HelveticaNeueLTStd-Roman" w:hAnsi="HelveticaNeueLTStd-Roman" w:cs="HelveticaNeueLTStd-Roman"/>
          <w:color w:val="000000"/>
        </w:rPr>
        <w:t>Wesak</w:t>
      </w:r>
      <w:proofErr w:type="spellEnd"/>
    </w:p>
    <w:p w:rsidR="00CE66D6" w:rsidRDefault="00CE66D6" w:rsidP="001D2698">
      <w:pPr>
        <w:autoSpaceDE w:val="0"/>
        <w:autoSpaceDN w:val="0"/>
        <w:adjustRightInd w:val="0"/>
        <w:spacing w:after="0" w:line="240" w:lineRule="auto"/>
        <w:ind w:left="720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 xml:space="preserve">• </w:t>
      </w:r>
      <w:proofErr w:type="spellStart"/>
      <w:r>
        <w:rPr>
          <w:rFonts w:ascii="HelveticaNeueLTStd-Roman" w:hAnsi="HelveticaNeueLTStd-Roman" w:cs="HelveticaNeueLTStd-Roman"/>
          <w:color w:val="000000"/>
        </w:rPr>
        <w:t>Parinirvana</w:t>
      </w:r>
      <w:proofErr w:type="spellEnd"/>
      <w:r>
        <w:rPr>
          <w:rFonts w:ascii="HelveticaNeueLTStd-Roman" w:hAnsi="HelveticaNeueLTStd-Roman" w:cs="HelveticaNeueLTStd-Roman"/>
          <w:color w:val="000000"/>
        </w:rPr>
        <w:t xml:space="preserve"> Day.</w:t>
      </w:r>
    </w:p>
    <w:p w:rsidR="001D2698" w:rsidRDefault="001D2698" w:rsidP="001D2698">
      <w:pPr>
        <w:autoSpaceDE w:val="0"/>
        <w:autoSpaceDN w:val="0"/>
        <w:adjustRightInd w:val="0"/>
        <w:spacing w:after="0" w:line="240" w:lineRule="auto"/>
        <w:ind w:left="720"/>
        <w:rPr>
          <w:rFonts w:ascii="HelveticaNeueLTStd-Roman" w:hAnsi="HelveticaNeueLTStd-Roman" w:cs="HelveticaNeueLTStd-Roman"/>
          <w:color w:val="000000"/>
        </w:rPr>
      </w:pPr>
    </w:p>
    <w:p w:rsidR="00CE66D6" w:rsidRDefault="00CE66D6" w:rsidP="00CE66D6">
      <w:pPr>
        <w:autoSpaceDE w:val="0"/>
        <w:autoSpaceDN w:val="0"/>
        <w:adjustRightInd w:val="0"/>
        <w:spacing w:after="0" w:line="240" w:lineRule="auto"/>
        <w:rPr>
          <w:rFonts w:ascii="AQAChevinPro-DemiBold" w:hAnsi="AQAChevinPro-DemiBold" w:cs="AQAChevinPro-DemiBold"/>
          <w:b/>
          <w:bCs/>
          <w:color w:val="522E92"/>
          <w:sz w:val="26"/>
          <w:szCs w:val="26"/>
        </w:rPr>
      </w:pPr>
      <w:r>
        <w:rPr>
          <w:rFonts w:ascii="AQAChevinPro-DemiBold" w:hAnsi="AQAChevinPro-DemiBold" w:cs="AQAChevinPro-DemiBold"/>
          <w:b/>
          <w:bCs/>
          <w:color w:val="522E92"/>
          <w:sz w:val="26"/>
          <w:szCs w:val="26"/>
        </w:rPr>
        <w:lastRenderedPageBreak/>
        <w:t>Buddhist ethics</w:t>
      </w:r>
    </w:p>
    <w:p w:rsidR="00CE66D6" w:rsidRDefault="00CE66D6" w:rsidP="00CE66D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• Ethical teaching:</w:t>
      </w:r>
    </w:p>
    <w:p w:rsidR="00CE66D6" w:rsidRDefault="00CE66D6" w:rsidP="001D2698">
      <w:pPr>
        <w:autoSpaceDE w:val="0"/>
        <w:autoSpaceDN w:val="0"/>
        <w:adjustRightInd w:val="0"/>
        <w:spacing w:after="0" w:line="240" w:lineRule="auto"/>
        <w:ind w:left="720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 xml:space="preserve">• </w:t>
      </w:r>
      <w:proofErr w:type="spellStart"/>
      <w:r>
        <w:rPr>
          <w:rFonts w:ascii="HelveticaNeueLTStd-Roman" w:hAnsi="HelveticaNeueLTStd-Roman" w:cs="HelveticaNeueLTStd-Roman"/>
          <w:color w:val="000000"/>
        </w:rPr>
        <w:t>kamma</w:t>
      </w:r>
      <w:proofErr w:type="spellEnd"/>
      <w:r>
        <w:rPr>
          <w:rFonts w:ascii="HelveticaNeueLTStd-Roman" w:hAnsi="HelveticaNeueLTStd-Roman" w:cs="HelveticaNeueLTStd-Roman"/>
          <w:color w:val="000000"/>
        </w:rPr>
        <w:t xml:space="preserve"> (karma) and rebirth</w:t>
      </w:r>
    </w:p>
    <w:p w:rsidR="00CE66D6" w:rsidRDefault="00CE66D6" w:rsidP="001D2698">
      <w:pPr>
        <w:autoSpaceDE w:val="0"/>
        <w:autoSpaceDN w:val="0"/>
        <w:adjustRightInd w:val="0"/>
        <w:spacing w:after="0" w:line="240" w:lineRule="auto"/>
        <w:ind w:left="720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• compassion (</w:t>
      </w:r>
      <w:proofErr w:type="spellStart"/>
      <w:r>
        <w:rPr>
          <w:rFonts w:ascii="HelveticaNeueLTStd-Roman" w:hAnsi="HelveticaNeueLTStd-Roman" w:cs="HelveticaNeueLTStd-Roman"/>
          <w:color w:val="000000"/>
        </w:rPr>
        <w:t>karuna</w:t>
      </w:r>
      <w:proofErr w:type="spellEnd"/>
      <w:r>
        <w:rPr>
          <w:rFonts w:ascii="HelveticaNeueLTStd-Roman" w:hAnsi="HelveticaNeueLTStd-Roman" w:cs="HelveticaNeueLTStd-Roman"/>
          <w:color w:val="000000"/>
        </w:rPr>
        <w:t>)</w:t>
      </w:r>
    </w:p>
    <w:p w:rsidR="00CE66D6" w:rsidRDefault="00CE66D6" w:rsidP="001D2698">
      <w:pPr>
        <w:autoSpaceDE w:val="0"/>
        <w:autoSpaceDN w:val="0"/>
        <w:adjustRightInd w:val="0"/>
        <w:spacing w:after="0" w:line="240" w:lineRule="auto"/>
        <w:ind w:left="720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• loving kindness (</w:t>
      </w:r>
      <w:proofErr w:type="spellStart"/>
      <w:r>
        <w:rPr>
          <w:rFonts w:ascii="HelveticaNeueLTStd-Roman" w:hAnsi="HelveticaNeueLTStd-Roman" w:cs="HelveticaNeueLTStd-Roman"/>
          <w:color w:val="000000"/>
        </w:rPr>
        <w:t>metta</w:t>
      </w:r>
      <w:proofErr w:type="spellEnd"/>
      <w:r>
        <w:rPr>
          <w:rFonts w:ascii="HelveticaNeueLTStd-Roman" w:hAnsi="HelveticaNeueLTStd-Roman" w:cs="HelveticaNeueLTStd-Roman"/>
          <w:color w:val="000000"/>
        </w:rPr>
        <w:t>).</w:t>
      </w:r>
    </w:p>
    <w:p w:rsidR="00CE66D6" w:rsidRDefault="00CE66D6" w:rsidP="00CE66D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• The five moral precepts:</w:t>
      </w:r>
    </w:p>
    <w:p w:rsidR="00CE66D6" w:rsidRDefault="00CE66D6" w:rsidP="001D2698">
      <w:pPr>
        <w:autoSpaceDE w:val="0"/>
        <w:autoSpaceDN w:val="0"/>
        <w:adjustRightInd w:val="0"/>
        <w:spacing w:after="0" w:line="240" w:lineRule="auto"/>
        <w:ind w:left="720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• do not take life</w:t>
      </w:r>
    </w:p>
    <w:p w:rsidR="00CE66D6" w:rsidRDefault="00CE66D6" w:rsidP="001D2698">
      <w:pPr>
        <w:autoSpaceDE w:val="0"/>
        <w:autoSpaceDN w:val="0"/>
        <w:adjustRightInd w:val="0"/>
        <w:spacing w:after="0" w:line="240" w:lineRule="auto"/>
        <w:ind w:left="720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• do not take what is not given</w:t>
      </w:r>
    </w:p>
    <w:p w:rsidR="00CE66D6" w:rsidRDefault="00CE66D6" w:rsidP="001D2698">
      <w:pPr>
        <w:autoSpaceDE w:val="0"/>
        <w:autoSpaceDN w:val="0"/>
        <w:adjustRightInd w:val="0"/>
        <w:spacing w:after="0" w:line="240" w:lineRule="auto"/>
        <w:ind w:left="720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• do not misuse the senses</w:t>
      </w:r>
    </w:p>
    <w:p w:rsidR="00CE66D6" w:rsidRDefault="00CE66D6" w:rsidP="001D2698">
      <w:pPr>
        <w:autoSpaceDE w:val="0"/>
        <w:autoSpaceDN w:val="0"/>
        <w:adjustRightInd w:val="0"/>
        <w:spacing w:after="0" w:line="240" w:lineRule="auto"/>
        <w:ind w:left="720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• do not speak falsehoods</w:t>
      </w:r>
    </w:p>
    <w:p w:rsidR="00CE66D6" w:rsidRDefault="00CE66D6" w:rsidP="001D2698">
      <w:pPr>
        <w:autoSpaceDE w:val="0"/>
        <w:autoSpaceDN w:val="0"/>
        <w:adjustRightInd w:val="0"/>
        <w:spacing w:after="0" w:line="240" w:lineRule="auto"/>
        <w:ind w:left="720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• do not take intoxicants that cloud the mind.</w:t>
      </w:r>
    </w:p>
    <w:p w:rsidR="00CE66D6" w:rsidRDefault="00CE66D6" w:rsidP="00CE66D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 xml:space="preserve">• The six perfections in the </w:t>
      </w:r>
      <w:proofErr w:type="spellStart"/>
      <w:r>
        <w:rPr>
          <w:rFonts w:ascii="HelveticaNeueLTStd-Roman" w:hAnsi="HelveticaNeueLTStd-Roman" w:cs="HelveticaNeueLTStd-Roman"/>
          <w:color w:val="000000"/>
        </w:rPr>
        <w:t>Mahayanan</w:t>
      </w:r>
      <w:proofErr w:type="spellEnd"/>
      <w:r>
        <w:rPr>
          <w:rFonts w:ascii="HelveticaNeueLTStd-Roman" w:hAnsi="HelveticaNeueLTStd-Roman" w:cs="HelveticaNeueLTStd-Roman"/>
          <w:color w:val="000000"/>
        </w:rPr>
        <w:t xml:space="preserve"> tradition:</w:t>
      </w:r>
    </w:p>
    <w:p w:rsidR="00CE66D6" w:rsidRDefault="00CE66D6" w:rsidP="001D2698">
      <w:pPr>
        <w:autoSpaceDE w:val="0"/>
        <w:autoSpaceDN w:val="0"/>
        <w:adjustRightInd w:val="0"/>
        <w:spacing w:after="0" w:line="240" w:lineRule="auto"/>
        <w:ind w:left="720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• generosity</w:t>
      </w:r>
    </w:p>
    <w:p w:rsidR="00CE66D6" w:rsidRDefault="00CE66D6" w:rsidP="001D2698">
      <w:pPr>
        <w:autoSpaceDE w:val="0"/>
        <w:autoSpaceDN w:val="0"/>
        <w:adjustRightInd w:val="0"/>
        <w:spacing w:after="0" w:line="240" w:lineRule="auto"/>
        <w:ind w:left="720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• morality</w:t>
      </w:r>
    </w:p>
    <w:p w:rsidR="00CE66D6" w:rsidRDefault="00CE66D6" w:rsidP="001D2698">
      <w:pPr>
        <w:autoSpaceDE w:val="0"/>
        <w:autoSpaceDN w:val="0"/>
        <w:adjustRightInd w:val="0"/>
        <w:spacing w:after="0" w:line="240" w:lineRule="auto"/>
        <w:ind w:left="720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• patience</w:t>
      </w:r>
    </w:p>
    <w:p w:rsidR="00CE66D6" w:rsidRDefault="00CE66D6" w:rsidP="001D2698">
      <w:pPr>
        <w:autoSpaceDE w:val="0"/>
        <w:autoSpaceDN w:val="0"/>
        <w:adjustRightInd w:val="0"/>
        <w:spacing w:after="0" w:line="240" w:lineRule="auto"/>
        <w:ind w:left="720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• energy</w:t>
      </w:r>
    </w:p>
    <w:p w:rsidR="00CE66D6" w:rsidRDefault="00CE66D6" w:rsidP="001D2698">
      <w:pPr>
        <w:autoSpaceDE w:val="0"/>
        <w:autoSpaceDN w:val="0"/>
        <w:adjustRightInd w:val="0"/>
        <w:spacing w:after="0" w:line="240" w:lineRule="auto"/>
        <w:ind w:left="720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• meditation</w:t>
      </w:r>
    </w:p>
    <w:p w:rsidR="00CE66D6" w:rsidRDefault="00CE66D6" w:rsidP="001D2698">
      <w:pPr>
        <w:autoSpaceDE w:val="0"/>
        <w:autoSpaceDN w:val="0"/>
        <w:adjustRightInd w:val="0"/>
        <w:spacing w:after="0" w:line="240" w:lineRule="auto"/>
        <w:ind w:left="720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• wisdom, including how the individual develops these perfections within themselves.</w:t>
      </w:r>
    </w:p>
    <w:p w:rsidR="002C0295" w:rsidRDefault="002C0295">
      <w:pPr>
        <w:rPr>
          <w:rFonts w:ascii="AQAChevinPro-Medium" w:hAnsi="AQAChevinPro-Medium" w:cs="AQAChevinPro-Medium"/>
          <w:color w:val="522E92"/>
          <w:sz w:val="32"/>
          <w:szCs w:val="32"/>
        </w:rPr>
      </w:pPr>
      <w:r>
        <w:rPr>
          <w:rFonts w:ascii="AQAChevinPro-Medium" w:hAnsi="AQAChevinPro-Medium" w:cs="AQAChevinPro-Medium"/>
          <w:color w:val="522E92"/>
          <w:sz w:val="32"/>
          <w:szCs w:val="32"/>
        </w:rPr>
        <w:br w:type="page"/>
      </w:r>
    </w:p>
    <w:p w:rsidR="00CE66D6" w:rsidRDefault="00CE66D6" w:rsidP="002C0295">
      <w:pPr>
        <w:autoSpaceDE w:val="0"/>
        <w:autoSpaceDN w:val="0"/>
        <w:adjustRightInd w:val="0"/>
        <w:spacing w:after="0" w:line="240" w:lineRule="auto"/>
        <w:jc w:val="center"/>
        <w:rPr>
          <w:rFonts w:ascii="AQAChevinPro-Medium" w:hAnsi="AQAChevinPro-Medium" w:cs="AQAChevinPro-Medium"/>
          <w:color w:val="522E92"/>
          <w:sz w:val="32"/>
          <w:szCs w:val="32"/>
        </w:rPr>
      </w:pPr>
      <w:r>
        <w:rPr>
          <w:rFonts w:ascii="AQAChevinPro-Medium" w:hAnsi="AQAChevinPro-Medium" w:cs="AQAChevinPro-Medium"/>
          <w:color w:val="522E92"/>
          <w:sz w:val="32"/>
          <w:szCs w:val="32"/>
        </w:rPr>
        <w:t>3.1.2 Christianity</w:t>
      </w:r>
    </w:p>
    <w:p w:rsidR="00CE66D6" w:rsidRDefault="00CE66D6" w:rsidP="002E1C00">
      <w:pPr>
        <w:autoSpaceDE w:val="0"/>
        <w:autoSpaceDN w:val="0"/>
        <w:adjustRightInd w:val="0"/>
        <w:spacing w:after="0" w:line="240" w:lineRule="auto"/>
        <w:jc w:val="both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Students should be aware that Christianity is one of the diverse religious traditions and beliefs in Great</w:t>
      </w:r>
      <w:r w:rsidR="001D2698">
        <w:rPr>
          <w:rFonts w:ascii="HelveticaNeueLTStd-Roman" w:hAnsi="HelveticaNeueLTStd-Roman" w:cs="HelveticaNeueLTStd-Roman"/>
          <w:color w:val="000000"/>
        </w:rPr>
        <w:t xml:space="preserve"> </w:t>
      </w:r>
      <w:r>
        <w:rPr>
          <w:rFonts w:ascii="HelveticaNeueLTStd-Roman" w:hAnsi="HelveticaNeueLTStd-Roman" w:cs="HelveticaNeueLTStd-Roman"/>
          <w:color w:val="000000"/>
        </w:rPr>
        <w:t xml:space="preserve">Britain today and that the main religious tradition in Great Britain is Christianity. </w:t>
      </w:r>
    </w:p>
    <w:p w:rsidR="001D2698" w:rsidRDefault="001D2698" w:rsidP="00CE66D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</w:p>
    <w:p w:rsidR="00CE66D6" w:rsidRDefault="00CE66D6" w:rsidP="002E1C00">
      <w:pPr>
        <w:autoSpaceDE w:val="0"/>
        <w:autoSpaceDN w:val="0"/>
        <w:adjustRightInd w:val="0"/>
        <w:spacing w:after="0" w:line="240" w:lineRule="auto"/>
        <w:jc w:val="both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Students should study the beliefs, teachings and practices of Christianity specified below and their</w:t>
      </w:r>
      <w:r w:rsidR="001D2698">
        <w:rPr>
          <w:rFonts w:ascii="HelveticaNeueLTStd-Roman" w:hAnsi="HelveticaNeueLTStd-Roman" w:cs="HelveticaNeueLTStd-Roman"/>
          <w:color w:val="000000"/>
        </w:rPr>
        <w:t xml:space="preserve"> </w:t>
      </w:r>
      <w:r>
        <w:rPr>
          <w:rFonts w:ascii="HelveticaNeueLTStd-Roman" w:hAnsi="HelveticaNeueLTStd-Roman" w:cs="HelveticaNeueLTStd-Roman"/>
          <w:color w:val="000000"/>
        </w:rPr>
        <w:t>basis in Christian sources of wisdom and authority. They should be able to refer to scripture and/</w:t>
      </w:r>
      <w:r w:rsidR="001D2698">
        <w:rPr>
          <w:rFonts w:ascii="HelveticaNeueLTStd-Roman" w:hAnsi="HelveticaNeueLTStd-Roman" w:cs="HelveticaNeueLTStd-Roman"/>
          <w:color w:val="000000"/>
        </w:rPr>
        <w:t xml:space="preserve"> </w:t>
      </w:r>
      <w:r>
        <w:rPr>
          <w:rFonts w:ascii="HelveticaNeueLTStd-Roman" w:hAnsi="HelveticaNeueLTStd-Roman" w:cs="HelveticaNeueLTStd-Roman"/>
          <w:color w:val="000000"/>
        </w:rPr>
        <w:t>or sacred texts where appropriate. Some texts are prescribed for study in the content set out below</w:t>
      </w:r>
      <w:r w:rsidR="001D2698">
        <w:rPr>
          <w:rFonts w:ascii="HelveticaNeueLTStd-Roman" w:hAnsi="HelveticaNeueLTStd-Roman" w:cs="HelveticaNeueLTStd-Roman"/>
          <w:color w:val="000000"/>
        </w:rPr>
        <w:t xml:space="preserve"> </w:t>
      </w:r>
      <w:r>
        <w:rPr>
          <w:rFonts w:ascii="HelveticaNeueLTStd-Roman" w:hAnsi="HelveticaNeueLTStd-Roman" w:cs="HelveticaNeueLTStd-Roman"/>
          <w:color w:val="000000"/>
        </w:rPr>
        <w:t>and questions may be set on them. Students may refer to any relevant text in their answers</w:t>
      </w:r>
      <w:r w:rsidR="008912CA">
        <w:rPr>
          <w:rFonts w:ascii="HelveticaNeueLTStd-Roman" w:hAnsi="HelveticaNeueLTStd-Roman" w:cs="HelveticaNeueLTStd-Roman"/>
          <w:color w:val="000000"/>
        </w:rPr>
        <w:t xml:space="preserve">.  </w:t>
      </w:r>
      <w:r>
        <w:rPr>
          <w:rFonts w:ascii="HelveticaNeueLTStd-Roman" w:hAnsi="HelveticaNeueLTStd-Roman" w:cs="HelveticaNeueLTStd-Roman"/>
          <w:color w:val="000000"/>
        </w:rPr>
        <w:t>Students should study the influence of the beliefs, teachings and practices studied on individuals,</w:t>
      </w:r>
      <w:r w:rsidR="001D2698">
        <w:rPr>
          <w:rFonts w:ascii="HelveticaNeueLTStd-Roman" w:hAnsi="HelveticaNeueLTStd-Roman" w:cs="HelveticaNeueLTStd-Roman"/>
          <w:color w:val="000000"/>
        </w:rPr>
        <w:t xml:space="preserve"> </w:t>
      </w:r>
      <w:r>
        <w:rPr>
          <w:rFonts w:ascii="HelveticaNeueLTStd-Roman" w:hAnsi="HelveticaNeueLTStd-Roman" w:cs="HelveticaNeueLTStd-Roman"/>
          <w:color w:val="000000"/>
        </w:rPr>
        <w:t>communities and societies.</w:t>
      </w:r>
    </w:p>
    <w:p w:rsidR="001D2698" w:rsidRDefault="001D2698" w:rsidP="00CE66D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</w:p>
    <w:p w:rsidR="00CE66D6" w:rsidRDefault="00CE66D6" w:rsidP="002E1C00">
      <w:pPr>
        <w:autoSpaceDE w:val="0"/>
        <w:autoSpaceDN w:val="0"/>
        <w:adjustRightInd w:val="0"/>
        <w:spacing w:after="0" w:line="240" w:lineRule="auto"/>
        <w:jc w:val="both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Common and divergent views within Christianity in the way beliefs and teachings are understood</w:t>
      </w:r>
      <w:r w:rsidR="001D2698">
        <w:rPr>
          <w:rFonts w:ascii="HelveticaNeueLTStd-Roman" w:hAnsi="HelveticaNeueLTStd-Roman" w:cs="HelveticaNeueLTStd-Roman"/>
          <w:color w:val="000000"/>
        </w:rPr>
        <w:t xml:space="preserve"> </w:t>
      </w:r>
      <w:r>
        <w:rPr>
          <w:rFonts w:ascii="HelveticaNeueLTStd-Roman" w:hAnsi="HelveticaNeueLTStd-Roman" w:cs="HelveticaNeueLTStd-Roman"/>
          <w:color w:val="000000"/>
        </w:rPr>
        <w:t>and expressed should be included throughout. Students may refer to a range of different Christian</w:t>
      </w:r>
      <w:r w:rsidR="001D2698">
        <w:rPr>
          <w:rFonts w:ascii="HelveticaNeueLTStd-Roman" w:hAnsi="HelveticaNeueLTStd-Roman" w:cs="HelveticaNeueLTStd-Roman"/>
          <w:color w:val="000000"/>
        </w:rPr>
        <w:t xml:space="preserve"> </w:t>
      </w:r>
      <w:r>
        <w:rPr>
          <w:rFonts w:ascii="HelveticaNeueLTStd-Roman" w:hAnsi="HelveticaNeueLTStd-Roman" w:cs="HelveticaNeueLTStd-Roman"/>
          <w:color w:val="000000"/>
        </w:rPr>
        <w:t>perspectives in their answers including Catholic, Orthodox and Protestant. They must study the specific</w:t>
      </w:r>
      <w:r w:rsidR="001D2698">
        <w:rPr>
          <w:rFonts w:ascii="HelveticaNeueLTStd-Roman" w:hAnsi="HelveticaNeueLTStd-Roman" w:cs="HelveticaNeueLTStd-Roman"/>
          <w:color w:val="000000"/>
        </w:rPr>
        <w:t xml:space="preserve"> </w:t>
      </w:r>
      <w:r>
        <w:rPr>
          <w:rFonts w:ascii="HelveticaNeueLTStd-Roman" w:hAnsi="HelveticaNeueLTStd-Roman" w:cs="HelveticaNeueLTStd-Roman"/>
          <w:color w:val="000000"/>
        </w:rPr>
        <w:t>differences identified below.</w:t>
      </w:r>
    </w:p>
    <w:p w:rsidR="008912CA" w:rsidRDefault="008912CA" w:rsidP="002E1C00">
      <w:pPr>
        <w:autoSpaceDE w:val="0"/>
        <w:autoSpaceDN w:val="0"/>
        <w:adjustRightInd w:val="0"/>
        <w:spacing w:after="0" w:line="240" w:lineRule="auto"/>
        <w:jc w:val="both"/>
        <w:rPr>
          <w:rFonts w:ascii="HelveticaNeueLTStd-Roman" w:hAnsi="HelveticaNeueLTStd-Roman" w:cs="HelveticaNeueLTStd-Roman"/>
          <w:color w:val="000000"/>
        </w:rPr>
      </w:pPr>
    </w:p>
    <w:p w:rsidR="00CE66D6" w:rsidRPr="00AA409C" w:rsidRDefault="00CE66D6" w:rsidP="00AA409C">
      <w:pPr>
        <w:autoSpaceDE w:val="0"/>
        <w:autoSpaceDN w:val="0"/>
        <w:adjustRightInd w:val="0"/>
        <w:spacing w:after="0" w:line="240" w:lineRule="auto"/>
        <w:jc w:val="center"/>
        <w:rPr>
          <w:rFonts w:ascii="AQAChevinPro-DemiBold" w:hAnsi="AQAChevinPro-DemiBold" w:cs="AQAChevinPro-DemiBold"/>
          <w:b/>
          <w:bCs/>
          <w:color w:val="522E92"/>
          <w:sz w:val="40"/>
          <w:szCs w:val="40"/>
          <w:u w:val="single"/>
        </w:rPr>
      </w:pPr>
      <w:r w:rsidRPr="00AA409C">
        <w:rPr>
          <w:rFonts w:ascii="AQAChevinPro-DemiBold" w:hAnsi="AQAChevinPro-DemiBold" w:cs="AQAChevinPro-DemiBold"/>
          <w:b/>
          <w:bCs/>
          <w:color w:val="522E92"/>
          <w:sz w:val="40"/>
          <w:szCs w:val="40"/>
          <w:u w:val="single"/>
        </w:rPr>
        <w:t>3.1.2.1 Beliefs and teachings</w:t>
      </w:r>
    </w:p>
    <w:p w:rsidR="001D2698" w:rsidRDefault="001D2698" w:rsidP="00CE66D6">
      <w:pPr>
        <w:autoSpaceDE w:val="0"/>
        <w:autoSpaceDN w:val="0"/>
        <w:adjustRightInd w:val="0"/>
        <w:spacing w:after="0" w:line="240" w:lineRule="auto"/>
        <w:rPr>
          <w:rFonts w:ascii="AQAChevinPro-DemiBold" w:hAnsi="AQAChevinPro-DemiBold" w:cs="AQAChevinPro-DemiBold"/>
          <w:b/>
          <w:bCs/>
          <w:color w:val="522E92"/>
          <w:sz w:val="26"/>
          <w:szCs w:val="26"/>
        </w:rPr>
      </w:pPr>
    </w:p>
    <w:p w:rsidR="00CE66D6" w:rsidRDefault="00CE66D6" w:rsidP="00CE66D6">
      <w:pPr>
        <w:autoSpaceDE w:val="0"/>
        <w:autoSpaceDN w:val="0"/>
        <w:adjustRightInd w:val="0"/>
        <w:spacing w:after="0" w:line="240" w:lineRule="auto"/>
        <w:rPr>
          <w:rFonts w:ascii="AQAChevinPro-DemiBold" w:hAnsi="AQAChevinPro-DemiBold" w:cs="AQAChevinPro-DemiBold"/>
          <w:b/>
          <w:bCs/>
          <w:color w:val="522E92"/>
          <w:sz w:val="26"/>
          <w:szCs w:val="26"/>
        </w:rPr>
      </w:pPr>
      <w:r>
        <w:rPr>
          <w:rFonts w:ascii="AQAChevinPro-DemiBold" w:hAnsi="AQAChevinPro-DemiBold" w:cs="AQAChevinPro-DemiBold"/>
          <w:b/>
          <w:bCs/>
          <w:color w:val="522E92"/>
          <w:sz w:val="26"/>
          <w:szCs w:val="26"/>
        </w:rPr>
        <w:t>Key beliefs</w:t>
      </w:r>
    </w:p>
    <w:p w:rsidR="00CE66D6" w:rsidRDefault="00CE66D6" w:rsidP="00CE66D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• The nature of God:</w:t>
      </w:r>
    </w:p>
    <w:p w:rsidR="00CE66D6" w:rsidRDefault="00CE66D6" w:rsidP="001D2698">
      <w:pPr>
        <w:autoSpaceDE w:val="0"/>
        <w:autoSpaceDN w:val="0"/>
        <w:adjustRightInd w:val="0"/>
        <w:spacing w:after="0" w:line="240" w:lineRule="auto"/>
        <w:ind w:left="720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• God as omnipotent, loving and just, and the problem of evil and suffering</w:t>
      </w:r>
    </w:p>
    <w:p w:rsidR="00CE66D6" w:rsidRDefault="00CE66D6" w:rsidP="001D2698">
      <w:pPr>
        <w:autoSpaceDE w:val="0"/>
        <w:autoSpaceDN w:val="0"/>
        <w:adjustRightInd w:val="0"/>
        <w:spacing w:after="0" w:line="240" w:lineRule="auto"/>
        <w:ind w:left="720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• the oneness of God and the Trinity: Father, Son and Holy Spirit.</w:t>
      </w:r>
    </w:p>
    <w:p w:rsidR="00CE66D6" w:rsidRDefault="00CE66D6" w:rsidP="002E1C00">
      <w:pPr>
        <w:autoSpaceDE w:val="0"/>
        <w:autoSpaceDN w:val="0"/>
        <w:adjustRightInd w:val="0"/>
        <w:spacing w:after="0" w:line="240" w:lineRule="auto"/>
        <w:jc w:val="both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• Different Christian beliefs about creation including the role of Word and Spirit (John 1:1–3 and</w:t>
      </w:r>
      <w:r w:rsidR="001D2698">
        <w:rPr>
          <w:rFonts w:ascii="HelveticaNeueLTStd-Roman" w:hAnsi="HelveticaNeueLTStd-Roman" w:cs="HelveticaNeueLTStd-Roman"/>
          <w:color w:val="000000"/>
        </w:rPr>
        <w:t xml:space="preserve"> </w:t>
      </w:r>
      <w:r>
        <w:rPr>
          <w:rFonts w:ascii="HelveticaNeueLTStd-Roman" w:hAnsi="HelveticaNeueLTStd-Roman" w:cs="HelveticaNeueLTStd-Roman"/>
          <w:color w:val="000000"/>
        </w:rPr>
        <w:t>Genesis 1:1–3).</w:t>
      </w:r>
    </w:p>
    <w:p w:rsidR="00CE66D6" w:rsidRDefault="00CE66D6" w:rsidP="002E1C00">
      <w:pPr>
        <w:autoSpaceDE w:val="0"/>
        <w:autoSpaceDN w:val="0"/>
        <w:adjustRightInd w:val="0"/>
        <w:spacing w:after="0" w:line="240" w:lineRule="auto"/>
        <w:jc w:val="both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• Different Christian beliefs about the afterlife and their importance, including: resurrection and life after</w:t>
      </w:r>
      <w:r w:rsidR="001D2698">
        <w:rPr>
          <w:rFonts w:ascii="HelveticaNeueLTStd-Roman" w:hAnsi="HelveticaNeueLTStd-Roman" w:cs="HelveticaNeueLTStd-Roman"/>
          <w:color w:val="000000"/>
        </w:rPr>
        <w:t xml:space="preserve"> </w:t>
      </w:r>
      <w:r>
        <w:rPr>
          <w:rFonts w:ascii="HelveticaNeueLTStd-Roman" w:hAnsi="HelveticaNeueLTStd-Roman" w:cs="HelveticaNeueLTStd-Roman"/>
          <w:color w:val="000000"/>
        </w:rPr>
        <w:t>death; judgement, heaven and hell.</w:t>
      </w:r>
    </w:p>
    <w:p w:rsidR="001D2698" w:rsidRDefault="001D2698" w:rsidP="00CE66D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</w:p>
    <w:p w:rsidR="00CE66D6" w:rsidRDefault="00CE66D6" w:rsidP="00CE66D6">
      <w:pPr>
        <w:autoSpaceDE w:val="0"/>
        <w:autoSpaceDN w:val="0"/>
        <w:adjustRightInd w:val="0"/>
        <w:spacing w:after="0" w:line="240" w:lineRule="auto"/>
        <w:rPr>
          <w:rFonts w:ascii="AQAChevinPro-DemiBold" w:hAnsi="AQAChevinPro-DemiBold" w:cs="AQAChevinPro-DemiBold"/>
          <w:b/>
          <w:bCs/>
          <w:color w:val="522E92"/>
          <w:sz w:val="26"/>
          <w:szCs w:val="26"/>
        </w:rPr>
      </w:pPr>
      <w:r>
        <w:rPr>
          <w:rFonts w:ascii="AQAChevinPro-DemiBold" w:hAnsi="AQAChevinPro-DemiBold" w:cs="AQAChevinPro-DemiBold"/>
          <w:b/>
          <w:bCs/>
          <w:color w:val="522E92"/>
          <w:sz w:val="26"/>
          <w:szCs w:val="26"/>
        </w:rPr>
        <w:t>Jesus Christ and salvation</w:t>
      </w:r>
    </w:p>
    <w:p w:rsidR="00CE66D6" w:rsidRDefault="00CE66D6" w:rsidP="00CE66D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• Beliefs and teachings about:</w:t>
      </w:r>
    </w:p>
    <w:p w:rsidR="00CE66D6" w:rsidRDefault="00CE66D6" w:rsidP="001D2698">
      <w:pPr>
        <w:autoSpaceDE w:val="0"/>
        <w:autoSpaceDN w:val="0"/>
        <w:adjustRightInd w:val="0"/>
        <w:spacing w:after="0" w:line="240" w:lineRule="auto"/>
        <w:ind w:left="720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• the incarnation and Jesus as the Son of God</w:t>
      </w:r>
    </w:p>
    <w:p w:rsidR="00CE66D6" w:rsidRDefault="00CE66D6" w:rsidP="001D2698">
      <w:pPr>
        <w:autoSpaceDE w:val="0"/>
        <w:autoSpaceDN w:val="0"/>
        <w:adjustRightInd w:val="0"/>
        <w:spacing w:after="0" w:line="240" w:lineRule="auto"/>
        <w:ind w:left="720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• the crucifixion, resurrection and ascension</w:t>
      </w:r>
    </w:p>
    <w:p w:rsidR="00CE66D6" w:rsidRDefault="00CE66D6" w:rsidP="001D2698">
      <w:pPr>
        <w:autoSpaceDE w:val="0"/>
        <w:autoSpaceDN w:val="0"/>
        <w:adjustRightInd w:val="0"/>
        <w:spacing w:after="0" w:line="240" w:lineRule="auto"/>
        <w:ind w:left="720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• sin, including original sin</w:t>
      </w:r>
    </w:p>
    <w:p w:rsidR="00CE66D6" w:rsidRDefault="00CE66D6" w:rsidP="001D2698">
      <w:pPr>
        <w:autoSpaceDE w:val="0"/>
        <w:autoSpaceDN w:val="0"/>
        <w:adjustRightInd w:val="0"/>
        <w:spacing w:after="0" w:line="240" w:lineRule="auto"/>
        <w:ind w:left="720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• the means of salvation, including law, grace and Spirit</w:t>
      </w:r>
    </w:p>
    <w:p w:rsidR="00CE66D6" w:rsidRDefault="00CE66D6" w:rsidP="001D2698">
      <w:pPr>
        <w:autoSpaceDE w:val="0"/>
        <w:autoSpaceDN w:val="0"/>
        <w:adjustRightInd w:val="0"/>
        <w:spacing w:after="0" w:line="240" w:lineRule="auto"/>
        <w:ind w:left="720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• the role of Christ in salvation including the idea of atonement.</w:t>
      </w:r>
    </w:p>
    <w:p w:rsidR="001D2698" w:rsidRDefault="001D2698" w:rsidP="001D2698">
      <w:pPr>
        <w:autoSpaceDE w:val="0"/>
        <w:autoSpaceDN w:val="0"/>
        <w:adjustRightInd w:val="0"/>
        <w:spacing w:after="0" w:line="240" w:lineRule="auto"/>
        <w:ind w:left="720"/>
        <w:rPr>
          <w:rFonts w:ascii="HelveticaNeueLTStd-Roman" w:hAnsi="HelveticaNeueLTStd-Roman" w:cs="HelveticaNeueLTStd-Roman"/>
          <w:color w:val="000000"/>
        </w:rPr>
      </w:pPr>
    </w:p>
    <w:p w:rsidR="00CE66D6" w:rsidRPr="00AA409C" w:rsidRDefault="00CE66D6" w:rsidP="00AA409C">
      <w:pPr>
        <w:autoSpaceDE w:val="0"/>
        <w:autoSpaceDN w:val="0"/>
        <w:adjustRightInd w:val="0"/>
        <w:spacing w:after="0" w:line="240" w:lineRule="auto"/>
        <w:jc w:val="center"/>
        <w:rPr>
          <w:rFonts w:ascii="AQAChevinPro-DemiBold" w:hAnsi="AQAChevinPro-DemiBold" w:cs="AQAChevinPro-DemiBold"/>
          <w:b/>
          <w:bCs/>
          <w:color w:val="522E92"/>
          <w:sz w:val="40"/>
          <w:szCs w:val="40"/>
          <w:u w:val="single"/>
        </w:rPr>
      </w:pPr>
      <w:r w:rsidRPr="00AA409C">
        <w:rPr>
          <w:rFonts w:ascii="AQAChevinPro-DemiBold" w:hAnsi="AQAChevinPro-DemiBold" w:cs="AQAChevinPro-DemiBold"/>
          <w:b/>
          <w:bCs/>
          <w:color w:val="522E92"/>
          <w:sz w:val="40"/>
          <w:szCs w:val="40"/>
          <w:u w:val="single"/>
        </w:rPr>
        <w:t>3.1.2.2 Practices</w:t>
      </w:r>
    </w:p>
    <w:p w:rsidR="001D2698" w:rsidRDefault="001D2698" w:rsidP="00CE66D6">
      <w:pPr>
        <w:autoSpaceDE w:val="0"/>
        <w:autoSpaceDN w:val="0"/>
        <w:adjustRightInd w:val="0"/>
        <w:spacing w:after="0" w:line="240" w:lineRule="auto"/>
        <w:rPr>
          <w:rFonts w:ascii="AQAChevinPro-DemiBold" w:hAnsi="AQAChevinPro-DemiBold" w:cs="AQAChevinPro-DemiBold"/>
          <w:b/>
          <w:bCs/>
          <w:color w:val="522E92"/>
          <w:sz w:val="26"/>
          <w:szCs w:val="26"/>
        </w:rPr>
      </w:pPr>
    </w:p>
    <w:p w:rsidR="00CE66D6" w:rsidRDefault="00CE66D6" w:rsidP="00CE66D6">
      <w:pPr>
        <w:autoSpaceDE w:val="0"/>
        <w:autoSpaceDN w:val="0"/>
        <w:adjustRightInd w:val="0"/>
        <w:spacing w:after="0" w:line="240" w:lineRule="auto"/>
        <w:rPr>
          <w:rFonts w:ascii="AQAChevinPro-DemiBold" w:hAnsi="AQAChevinPro-DemiBold" w:cs="AQAChevinPro-DemiBold"/>
          <w:b/>
          <w:bCs/>
          <w:color w:val="522E92"/>
          <w:sz w:val="26"/>
          <w:szCs w:val="26"/>
        </w:rPr>
      </w:pPr>
      <w:r>
        <w:rPr>
          <w:rFonts w:ascii="AQAChevinPro-DemiBold" w:hAnsi="AQAChevinPro-DemiBold" w:cs="AQAChevinPro-DemiBold"/>
          <w:b/>
          <w:bCs/>
          <w:color w:val="522E92"/>
          <w:sz w:val="26"/>
          <w:szCs w:val="26"/>
        </w:rPr>
        <w:t>Worship and festivals</w:t>
      </w:r>
    </w:p>
    <w:p w:rsidR="00CE66D6" w:rsidRDefault="00CE66D6" w:rsidP="00CE66D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• Different forms of worship and their significance:</w:t>
      </w:r>
    </w:p>
    <w:p w:rsidR="00CE66D6" w:rsidRDefault="00CE66D6" w:rsidP="001D2698">
      <w:pPr>
        <w:autoSpaceDE w:val="0"/>
        <w:autoSpaceDN w:val="0"/>
        <w:adjustRightInd w:val="0"/>
        <w:spacing w:after="0" w:line="240" w:lineRule="auto"/>
        <w:ind w:left="720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• liturgical, non-liturgical and informal, including the use of the Bible</w:t>
      </w:r>
    </w:p>
    <w:p w:rsidR="00CE66D6" w:rsidRDefault="00CE66D6" w:rsidP="001D2698">
      <w:pPr>
        <w:autoSpaceDE w:val="0"/>
        <w:autoSpaceDN w:val="0"/>
        <w:adjustRightInd w:val="0"/>
        <w:spacing w:after="0" w:line="240" w:lineRule="auto"/>
        <w:ind w:left="720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• private worship.</w:t>
      </w:r>
    </w:p>
    <w:p w:rsidR="00CE66D6" w:rsidRDefault="00CE66D6" w:rsidP="00CE66D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• Prayer and its significance, including the Lord’s Prayer, set prayers and informal prayer.</w:t>
      </w:r>
    </w:p>
    <w:p w:rsidR="00CE66D6" w:rsidRDefault="00CE66D6" w:rsidP="00CE66D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• The role and meaning of the sacraments:</w:t>
      </w:r>
    </w:p>
    <w:p w:rsidR="00CE66D6" w:rsidRDefault="00CE66D6" w:rsidP="001D2698">
      <w:pPr>
        <w:autoSpaceDE w:val="0"/>
        <w:autoSpaceDN w:val="0"/>
        <w:adjustRightInd w:val="0"/>
        <w:spacing w:after="0" w:line="240" w:lineRule="auto"/>
        <w:ind w:left="720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• the meaning of sacrament</w:t>
      </w:r>
    </w:p>
    <w:p w:rsidR="00CE66D6" w:rsidRDefault="00CE66D6" w:rsidP="002E1C0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• the sacrament of baptism and its significance for Christians; infant and believers’</w:t>
      </w:r>
      <w:r w:rsidR="001D2698">
        <w:rPr>
          <w:rFonts w:ascii="HelveticaNeueLTStd-Roman" w:hAnsi="HelveticaNeueLTStd-Roman" w:cs="HelveticaNeueLTStd-Roman"/>
          <w:color w:val="000000"/>
        </w:rPr>
        <w:t xml:space="preserve"> baptism; </w:t>
      </w:r>
      <w:r>
        <w:rPr>
          <w:rFonts w:ascii="HelveticaNeueLTStd-Roman" w:hAnsi="HelveticaNeueLTStd-Roman" w:cs="HelveticaNeueLTStd-Roman"/>
          <w:color w:val="000000"/>
        </w:rPr>
        <w:t>different beliefs about infant baptism</w:t>
      </w:r>
    </w:p>
    <w:p w:rsidR="00CE66D6" w:rsidRDefault="00CE66D6" w:rsidP="008912C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 xml:space="preserve">• the sacrament of </w:t>
      </w:r>
      <w:proofErr w:type="spellStart"/>
      <w:r>
        <w:rPr>
          <w:rFonts w:ascii="HelveticaNeueLTStd-Roman" w:hAnsi="HelveticaNeueLTStd-Roman" w:cs="HelveticaNeueLTStd-Roman"/>
          <w:color w:val="000000"/>
        </w:rPr>
        <w:t>eucharist</w:t>
      </w:r>
      <w:proofErr w:type="spellEnd"/>
      <w:r>
        <w:rPr>
          <w:rFonts w:ascii="HelveticaNeueLTStd-Roman" w:hAnsi="HelveticaNeueLTStd-Roman" w:cs="HelveticaNeueLTStd-Roman"/>
          <w:color w:val="000000"/>
        </w:rPr>
        <w:t xml:space="preserve"> (Holy Communion) and its significance for Christians, including</w:t>
      </w:r>
      <w:r w:rsidR="001D2698">
        <w:rPr>
          <w:rFonts w:ascii="HelveticaNeueLTStd-Roman" w:hAnsi="HelveticaNeueLTStd-Roman" w:cs="HelveticaNeueLTStd-Roman"/>
          <w:color w:val="000000"/>
        </w:rPr>
        <w:t xml:space="preserve"> </w:t>
      </w:r>
      <w:r>
        <w:rPr>
          <w:rFonts w:ascii="HelveticaNeueLTStd-Roman" w:hAnsi="HelveticaNeueLTStd-Roman" w:cs="HelveticaNeueLTStd-Roman"/>
          <w:color w:val="000000"/>
        </w:rPr>
        <w:t>different ways in which it is celebrated and different interpretations of its meaning.</w:t>
      </w:r>
    </w:p>
    <w:p w:rsidR="00CE66D6" w:rsidRDefault="00CE66D6" w:rsidP="00CE66D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• The role and importance of pilgrimage and celebrations including:</w:t>
      </w:r>
    </w:p>
    <w:p w:rsidR="00CE66D6" w:rsidRDefault="00CE66D6" w:rsidP="001D2698">
      <w:pPr>
        <w:autoSpaceDE w:val="0"/>
        <w:autoSpaceDN w:val="0"/>
        <w:adjustRightInd w:val="0"/>
        <w:spacing w:after="0" w:line="240" w:lineRule="auto"/>
        <w:ind w:left="720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• two contrasting examples of Christian pilgrimage: Lourdes and Iona</w:t>
      </w:r>
    </w:p>
    <w:p w:rsidR="00CE66D6" w:rsidRDefault="00CE66D6" w:rsidP="008912C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• the celebrations of Christmas and Easter, including the</w:t>
      </w:r>
      <w:r w:rsidR="001D2698">
        <w:rPr>
          <w:rFonts w:ascii="HelveticaNeueLTStd-Roman" w:hAnsi="HelveticaNeueLTStd-Roman" w:cs="HelveticaNeueLTStd-Roman"/>
          <w:color w:val="000000"/>
        </w:rPr>
        <w:t xml:space="preserve">ir importance for Christians in </w:t>
      </w:r>
      <w:r>
        <w:rPr>
          <w:rFonts w:ascii="HelveticaNeueLTStd-Roman" w:hAnsi="HelveticaNeueLTStd-Roman" w:cs="HelveticaNeueLTStd-Roman"/>
          <w:color w:val="000000"/>
        </w:rPr>
        <w:t>Great Britain today.</w:t>
      </w:r>
    </w:p>
    <w:p w:rsidR="001D2698" w:rsidRDefault="001D2698" w:rsidP="001D2698">
      <w:pPr>
        <w:autoSpaceDE w:val="0"/>
        <w:autoSpaceDN w:val="0"/>
        <w:adjustRightInd w:val="0"/>
        <w:spacing w:after="0" w:line="240" w:lineRule="auto"/>
        <w:ind w:left="720"/>
        <w:rPr>
          <w:rFonts w:ascii="HelveticaNeueLTStd-Roman" w:hAnsi="HelveticaNeueLTStd-Roman" w:cs="HelveticaNeueLTStd-Roman"/>
          <w:color w:val="000000"/>
        </w:rPr>
      </w:pPr>
    </w:p>
    <w:p w:rsidR="00CE66D6" w:rsidRDefault="00CE66D6" w:rsidP="00CE66D6">
      <w:pPr>
        <w:autoSpaceDE w:val="0"/>
        <w:autoSpaceDN w:val="0"/>
        <w:adjustRightInd w:val="0"/>
        <w:spacing w:after="0" w:line="240" w:lineRule="auto"/>
        <w:rPr>
          <w:rFonts w:ascii="AQAChevinPro-DemiBold" w:hAnsi="AQAChevinPro-DemiBold" w:cs="AQAChevinPro-DemiBold"/>
          <w:b/>
          <w:bCs/>
          <w:color w:val="522E92"/>
          <w:sz w:val="26"/>
          <w:szCs w:val="26"/>
        </w:rPr>
      </w:pPr>
      <w:r>
        <w:rPr>
          <w:rFonts w:ascii="AQAChevinPro-DemiBold" w:hAnsi="AQAChevinPro-DemiBold" w:cs="AQAChevinPro-DemiBold"/>
          <w:b/>
          <w:bCs/>
          <w:color w:val="522E92"/>
          <w:sz w:val="26"/>
          <w:szCs w:val="26"/>
        </w:rPr>
        <w:t>The role of the church in the local and worldwide community</w:t>
      </w:r>
    </w:p>
    <w:p w:rsidR="00CE66D6" w:rsidRDefault="00CE66D6" w:rsidP="00CE66D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• The role of the Church in the local community, including food banks and street pastors.</w:t>
      </w:r>
    </w:p>
    <w:p w:rsidR="00CE66D6" w:rsidRDefault="00CE66D6" w:rsidP="00CE66D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• The place of mission, evangelism and Church growth.</w:t>
      </w:r>
    </w:p>
    <w:p w:rsidR="00CE66D6" w:rsidRDefault="00CE66D6" w:rsidP="00CE66D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• The importance of the worldwide Church including:</w:t>
      </w:r>
    </w:p>
    <w:p w:rsidR="00CE66D6" w:rsidRDefault="00CE66D6" w:rsidP="001D2698">
      <w:pPr>
        <w:autoSpaceDE w:val="0"/>
        <w:autoSpaceDN w:val="0"/>
        <w:adjustRightInd w:val="0"/>
        <w:spacing w:after="0" w:line="240" w:lineRule="auto"/>
        <w:ind w:left="720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• working for reconciliation</w:t>
      </w:r>
    </w:p>
    <w:p w:rsidR="00CE66D6" w:rsidRDefault="00CE66D6" w:rsidP="001D2698">
      <w:pPr>
        <w:autoSpaceDE w:val="0"/>
        <w:autoSpaceDN w:val="0"/>
        <w:adjustRightInd w:val="0"/>
        <w:spacing w:after="0" w:line="240" w:lineRule="auto"/>
        <w:ind w:left="720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• how Christian churches respond to persecution</w:t>
      </w:r>
    </w:p>
    <w:p w:rsidR="00CE66D6" w:rsidRDefault="00CE66D6" w:rsidP="001D2698">
      <w:pPr>
        <w:autoSpaceDE w:val="0"/>
        <w:autoSpaceDN w:val="0"/>
        <w:adjustRightInd w:val="0"/>
        <w:spacing w:after="0" w:line="240" w:lineRule="auto"/>
        <w:ind w:left="720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 xml:space="preserve">• the work of </w:t>
      </w:r>
      <w:r>
        <w:rPr>
          <w:rFonts w:ascii="HelveticaNeueLTStd-Bd" w:hAnsi="HelveticaNeueLTStd-Bd" w:cs="HelveticaNeueLTStd-Bd"/>
          <w:color w:val="000000"/>
        </w:rPr>
        <w:t xml:space="preserve">one </w:t>
      </w:r>
      <w:r>
        <w:rPr>
          <w:rFonts w:ascii="HelveticaNeueLTStd-Roman" w:hAnsi="HelveticaNeueLTStd-Roman" w:cs="HelveticaNeueLTStd-Roman"/>
          <w:color w:val="000000"/>
        </w:rPr>
        <w:t xml:space="preserve">of the following: Catholic Agency </w:t>
      </w:r>
      <w:proofErr w:type="gramStart"/>
      <w:r>
        <w:rPr>
          <w:rFonts w:ascii="HelveticaNeueLTStd-Roman" w:hAnsi="HelveticaNeueLTStd-Roman" w:cs="HelveticaNeueLTStd-Roman"/>
          <w:color w:val="000000"/>
        </w:rPr>
        <w:t>For</w:t>
      </w:r>
      <w:proofErr w:type="gramEnd"/>
      <w:r>
        <w:rPr>
          <w:rFonts w:ascii="HelveticaNeueLTStd-Roman" w:hAnsi="HelveticaNeueLTStd-Roman" w:cs="HelveticaNeueLTStd-Roman"/>
          <w:color w:val="000000"/>
        </w:rPr>
        <w:t xml:space="preserve"> Overseas</w:t>
      </w:r>
      <w:r w:rsidR="001D2698">
        <w:rPr>
          <w:rFonts w:ascii="HelveticaNeueLTStd-Roman" w:hAnsi="HelveticaNeueLTStd-Roman" w:cs="HelveticaNeueLTStd-Roman"/>
          <w:color w:val="000000"/>
        </w:rPr>
        <w:t xml:space="preserve"> Development (CAFOD), Christian </w:t>
      </w:r>
      <w:r>
        <w:rPr>
          <w:rFonts w:ascii="HelveticaNeueLTStd-Roman" w:hAnsi="HelveticaNeueLTStd-Roman" w:cs="HelveticaNeueLTStd-Roman"/>
          <w:color w:val="000000"/>
        </w:rPr>
        <w:t xml:space="preserve">Aid, </w:t>
      </w:r>
      <w:proofErr w:type="spellStart"/>
      <w:r>
        <w:rPr>
          <w:rFonts w:ascii="HelveticaNeueLTStd-Roman" w:hAnsi="HelveticaNeueLTStd-Roman" w:cs="HelveticaNeueLTStd-Roman"/>
          <w:color w:val="000000"/>
        </w:rPr>
        <w:t>Tearfund</w:t>
      </w:r>
      <w:proofErr w:type="spellEnd"/>
      <w:r>
        <w:rPr>
          <w:rFonts w:ascii="HelveticaNeueLTStd-Roman" w:hAnsi="HelveticaNeueLTStd-Roman" w:cs="HelveticaNeueLTStd-Roman"/>
          <w:color w:val="000000"/>
        </w:rPr>
        <w:t>.</w:t>
      </w:r>
    </w:p>
    <w:p w:rsidR="002C0295" w:rsidRDefault="002C0295">
      <w:pPr>
        <w:rPr>
          <w:rFonts w:ascii="AQAChevinPro-Medium" w:hAnsi="AQAChevinPro-Medium" w:cs="AQAChevinPro-Medium"/>
          <w:color w:val="522E92"/>
          <w:sz w:val="38"/>
          <w:szCs w:val="38"/>
          <w:u w:val="single"/>
        </w:rPr>
      </w:pPr>
      <w:r>
        <w:rPr>
          <w:rFonts w:ascii="AQAChevinPro-Medium" w:hAnsi="AQAChevinPro-Medium" w:cs="AQAChevinPro-Medium"/>
          <w:color w:val="522E92"/>
          <w:sz w:val="38"/>
          <w:szCs w:val="38"/>
          <w:u w:val="single"/>
        </w:rPr>
        <w:br w:type="page"/>
      </w:r>
    </w:p>
    <w:p w:rsidR="0056683E" w:rsidRPr="00AA409C" w:rsidRDefault="0056683E" w:rsidP="00AA409C">
      <w:pPr>
        <w:autoSpaceDE w:val="0"/>
        <w:autoSpaceDN w:val="0"/>
        <w:adjustRightInd w:val="0"/>
        <w:spacing w:after="0" w:line="240" w:lineRule="auto"/>
        <w:jc w:val="center"/>
        <w:rPr>
          <w:rFonts w:ascii="AQAChevinPro-Medium" w:hAnsi="AQAChevinPro-Medium" w:cs="AQAChevinPro-Medium"/>
          <w:i/>
          <w:color w:val="FF0000"/>
          <w:sz w:val="40"/>
          <w:szCs w:val="38"/>
          <w:u w:val="single"/>
        </w:rPr>
      </w:pPr>
      <w:r w:rsidRPr="00AA409C">
        <w:rPr>
          <w:rFonts w:ascii="AQAChevinPro-Medium" w:hAnsi="AQAChevinPro-Medium" w:cs="AQAChevinPro-Medium"/>
          <w:i/>
          <w:color w:val="FF0000"/>
          <w:sz w:val="40"/>
          <w:szCs w:val="38"/>
          <w:u w:val="single"/>
        </w:rPr>
        <w:t xml:space="preserve">Paper </w:t>
      </w:r>
      <w:r w:rsidRPr="00AA409C">
        <w:rPr>
          <w:rFonts w:ascii="AQAChevinPro-Medium" w:hAnsi="AQAChevinPro-Medium" w:cs="AQAChevinPro-Medium"/>
          <w:i/>
          <w:color w:val="FF0000"/>
          <w:sz w:val="40"/>
          <w:szCs w:val="38"/>
          <w:u w:val="single"/>
        </w:rPr>
        <w:t>2</w:t>
      </w:r>
      <w:r w:rsidRPr="00AA409C">
        <w:rPr>
          <w:rFonts w:ascii="AQAChevinPro-Medium" w:hAnsi="AQAChevinPro-Medium" w:cs="AQAChevinPro-Medium"/>
          <w:i/>
          <w:color w:val="FF0000"/>
          <w:sz w:val="40"/>
          <w:szCs w:val="38"/>
          <w:u w:val="single"/>
        </w:rPr>
        <w:t>A</w:t>
      </w:r>
    </w:p>
    <w:p w:rsidR="0056683E" w:rsidRDefault="0056683E" w:rsidP="0056683E">
      <w:pPr>
        <w:autoSpaceDE w:val="0"/>
        <w:autoSpaceDN w:val="0"/>
        <w:adjustRightInd w:val="0"/>
        <w:spacing w:after="0" w:line="240" w:lineRule="auto"/>
        <w:rPr>
          <w:rFonts w:ascii="AQAChevinPro-Medium" w:hAnsi="AQAChevinPro-Medium" w:cs="AQAChevinPro-Medium"/>
          <w:color w:val="522E92"/>
          <w:sz w:val="38"/>
          <w:szCs w:val="38"/>
        </w:rPr>
      </w:pPr>
      <w:r>
        <w:rPr>
          <w:rFonts w:ascii="AQAChevinPro-Medium" w:hAnsi="AQAChevinPro-Medium" w:cs="AQAChevinPro-Medium"/>
          <w:color w:val="522E92"/>
          <w:sz w:val="38"/>
          <w:szCs w:val="38"/>
        </w:rPr>
        <w:t>3.2 Component 2: Thematic studies</w:t>
      </w:r>
    </w:p>
    <w:p w:rsidR="001D2698" w:rsidRDefault="0056683E" w:rsidP="0056683E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 xml:space="preserve">Students should study a total of four themes from Component 2. </w:t>
      </w:r>
    </w:p>
    <w:p w:rsidR="001D2698" w:rsidRDefault="001D2698" w:rsidP="0056683E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</w:p>
    <w:p w:rsidR="0056683E" w:rsidRDefault="0056683E" w:rsidP="0056683E">
      <w:pPr>
        <w:autoSpaceDE w:val="0"/>
        <w:autoSpaceDN w:val="0"/>
        <w:adjustRightInd w:val="0"/>
        <w:spacing w:after="0" w:line="240" w:lineRule="auto"/>
        <w:rPr>
          <w:rFonts w:ascii="AQAChevinPro-Medium" w:hAnsi="AQAChevinPro-Medium" w:cs="AQAChevinPro-Medium"/>
          <w:color w:val="522E92"/>
          <w:sz w:val="32"/>
          <w:szCs w:val="32"/>
        </w:rPr>
      </w:pPr>
      <w:r>
        <w:rPr>
          <w:rFonts w:ascii="AQAChevinPro-Medium" w:hAnsi="AQAChevinPro-Medium" w:cs="AQAChevinPro-Medium"/>
          <w:color w:val="522E92"/>
          <w:sz w:val="32"/>
          <w:szCs w:val="32"/>
        </w:rPr>
        <w:t>3.2.1 Religious, philosophical and ethical studies</w:t>
      </w:r>
    </w:p>
    <w:p w:rsidR="0056683E" w:rsidRDefault="0056683E" w:rsidP="002E1C00">
      <w:pPr>
        <w:autoSpaceDE w:val="0"/>
        <w:autoSpaceDN w:val="0"/>
        <w:adjustRightInd w:val="0"/>
        <w:spacing w:after="0" w:line="240" w:lineRule="auto"/>
        <w:jc w:val="both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Students should be aware of different religious perspectives on the issues studied within and/or</w:t>
      </w:r>
      <w:r w:rsidR="001D2698">
        <w:rPr>
          <w:rFonts w:ascii="HelveticaNeueLTStd-Roman" w:hAnsi="HelveticaNeueLTStd-Roman" w:cs="HelveticaNeueLTStd-Roman"/>
          <w:color w:val="000000"/>
        </w:rPr>
        <w:t xml:space="preserve"> </w:t>
      </w:r>
      <w:r>
        <w:rPr>
          <w:rFonts w:ascii="HelveticaNeueLTStd-Roman" w:hAnsi="HelveticaNeueLTStd-Roman" w:cs="HelveticaNeueLTStd-Roman"/>
          <w:color w:val="000000"/>
        </w:rPr>
        <w:t>between religious and non-religious beliefs such as atheism and humanism.</w:t>
      </w:r>
    </w:p>
    <w:p w:rsidR="001D2698" w:rsidRDefault="001D2698" w:rsidP="0056683E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</w:p>
    <w:p w:rsidR="00CE66D6" w:rsidRDefault="0056683E" w:rsidP="002E1C00">
      <w:pPr>
        <w:autoSpaceDE w:val="0"/>
        <w:autoSpaceDN w:val="0"/>
        <w:adjustRightInd w:val="0"/>
        <w:spacing w:after="0" w:line="240" w:lineRule="auto"/>
        <w:jc w:val="both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Students will be expected to show their understanding of religion through the application of teachings</w:t>
      </w:r>
      <w:r w:rsidR="00586C52">
        <w:rPr>
          <w:rFonts w:ascii="HelveticaNeueLTStd-Roman" w:hAnsi="HelveticaNeueLTStd-Roman" w:cs="HelveticaNeueLTStd-Roman"/>
          <w:color w:val="000000"/>
        </w:rPr>
        <w:t xml:space="preserve"> </w:t>
      </w:r>
      <w:r>
        <w:rPr>
          <w:rFonts w:ascii="HelveticaNeueLTStd-Roman" w:hAnsi="HelveticaNeueLTStd-Roman" w:cs="HelveticaNeueLTStd-Roman"/>
          <w:color w:val="000000"/>
        </w:rPr>
        <w:t>from religion and beliefs. They will also be expected to make specific references to sources of wisdom</w:t>
      </w:r>
      <w:r w:rsidR="00586C52">
        <w:rPr>
          <w:rFonts w:ascii="HelveticaNeueLTStd-Roman" w:hAnsi="HelveticaNeueLTStd-Roman" w:cs="HelveticaNeueLTStd-Roman"/>
          <w:color w:val="000000"/>
        </w:rPr>
        <w:t xml:space="preserve"> </w:t>
      </w:r>
      <w:r>
        <w:rPr>
          <w:rFonts w:ascii="HelveticaNeueLTStd-Roman" w:hAnsi="HelveticaNeueLTStd-Roman" w:cs="HelveticaNeueLTStd-Roman"/>
          <w:color w:val="000000"/>
        </w:rPr>
        <w:t>and authority including scripture and/or sacred texts. They may refer to any relevant religious text such</w:t>
      </w:r>
      <w:r w:rsidR="00586C52">
        <w:rPr>
          <w:rFonts w:ascii="HelveticaNeueLTStd-Roman" w:hAnsi="HelveticaNeueLTStd-Roman" w:cs="HelveticaNeueLTStd-Roman"/>
          <w:color w:val="000000"/>
        </w:rPr>
        <w:t xml:space="preserve"> </w:t>
      </w:r>
      <w:r>
        <w:rPr>
          <w:rFonts w:ascii="HelveticaNeueLTStd-Roman" w:hAnsi="HelveticaNeueLTStd-Roman" w:cs="HelveticaNeueLTStd-Roman"/>
          <w:color w:val="000000"/>
        </w:rPr>
        <w:t xml:space="preserve">as the </w:t>
      </w:r>
      <w:proofErr w:type="spellStart"/>
      <w:r>
        <w:rPr>
          <w:rFonts w:ascii="HelveticaNeueLTStd-Roman" w:hAnsi="HelveticaNeueLTStd-Roman" w:cs="HelveticaNeueLTStd-Roman"/>
          <w:color w:val="000000"/>
        </w:rPr>
        <w:t>Pali</w:t>
      </w:r>
      <w:proofErr w:type="spellEnd"/>
      <w:r>
        <w:rPr>
          <w:rFonts w:ascii="HelveticaNeueLTStd-Roman" w:hAnsi="HelveticaNeueLTStd-Roman" w:cs="HelveticaNeueLTStd-Roman"/>
          <w:color w:val="000000"/>
        </w:rPr>
        <w:t xml:space="preserve"> Canon, the ser</w:t>
      </w:r>
      <w:r w:rsidR="008912CA">
        <w:rPr>
          <w:rFonts w:ascii="HelveticaNeueLTStd-Roman" w:hAnsi="HelveticaNeueLTStd-Roman" w:cs="HelveticaNeueLTStd-Roman"/>
          <w:color w:val="000000"/>
        </w:rPr>
        <w:t>mons of the Buddha, the Bible and t</w:t>
      </w:r>
      <w:r>
        <w:rPr>
          <w:rFonts w:ascii="HelveticaNeueLTStd-Roman" w:hAnsi="HelveticaNeueLTStd-Roman" w:cs="HelveticaNeueLTStd-Roman"/>
          <w:color w:val="000000"/>
        </w:rPr>
        <w:t>he C</w:t>
      </w:r>
      <w:r w:rsidR="008912CA">
        <w:rPr>
          <w:rFonts w:ascii="HelveticaNeueLTStd-Roman" w:hAnsi="HelveticaNeueLTStd-Roman" w:cs="HelveticaNeueLTStd-Roman"/>
          <w:color w:val="000000"/>
        </w:rPr>
        <w:t>atechism of the Catholic Church</w:t>
      </w:r>
      <w:r>
        <w:rPr>
          <w:rFonts w:ascii="HelveticaNeueLTStd-Roman" w:hAnsi="HelveticaNeueLTStd-Roman" w:cs="HelveticaNeueLTStd-Roman"/>
          <w:color w:val="000000"/>
        </w:rPr>
        <w:t>.</w:t>
      </w:r>
    </w:p>
    <w:p w:rsidR="00586C52" w:rsidRDefault="00586C52" w:rsidP="00586C52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</w:p>
    <w:p w:rsidR="0056683E" w:rsidRPr="00AA409C" w:rsidRDefault="0056683E" w:rsidP="00AA409C">
      <w:pPr>
        <w:autoSpaceDE w:val="0"/>
        <w:autoSpaceDN w:val="0"/>
        <w:adjustRightInd w:val="0"/>
        <w:spacing w:after="0" w:line="240" w:lineRule="auto"/>
        <w:jc w:val="center"/>
        <w:rPr>
          <w:rFonts w:ascii="AQAChevinPro-DemiBold" w:hAnsi="AQAChevinPro-DemiBold" w:cs="AQAChevinPro-DemiBold"/>
          <w:b/>
          <w:bCs/>
          <w:color w:val="522E92"/>
          <w:sz w:val="40"/>
          <w:szCs w:val="40"/>
          <w:u w:val="single"/>
        </w:rPr>
      </w:pPr>
      <w:r w:rsidRPr="00AA409C">
        <w:rPr>
          <w:rFonts w:ascii="AQAChevinPro-DemiBold" w:hAnsi="AQAChevinPro-DemiBold" w:cs="AQAChevinPro-DemiBold"/>
          <w:b/>
          <w:bCs/>
          <w:color w:val="522E92"/>
          <w:sz w:val="40"/>
          <w:szCs w:val="40"/>
          <w:u w:val="single"/>
        </w:rPr>
        <w:t>3.2.1.3 Theme C: The existence of God and revelation</w:t>
      </w:r>
    </w:p>
    <w:p w:rsidR="00586C52" w:rsidRDefault="0056683E" w:rsidP="002E1C00">
      <w:pPr>
        <w:autoSpaceDE w:val="0"/>
        <w:autoSpaceDN w:val="0"/>
        <w:adjustRightInd w:val="0"/>
        <w:spacing w:after="0" w:line="240" w:lineRule="auto"/>
        <w:jc w:val="both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Students should study religious teachings, and religious and philosophical arguments, relating to</w:t>
      </w:r>
      <w:r w:rsidR="00586C52">
        <w:rPr>
          <w:rFonts w:ascii="HelveticaNeueLTStd-Roman" w:hAnsi="HelveticaNeueLTStd-Roman" w:cs="HelveticaNeueLTStd-Roman"/>
          <w:color w:val="000000"/>
        </w:rPr>
        <w:t xml:space="preserve"> </w:t>
      </w:r>
      <w:r>
        <w:rPr>
          <w:rFonts w:ascii="HelveticaNeueLTStd-Roman" w:hAnsi="HelveticaNeueLTStd-Roman" w:cs="HelveticaNeueLTStd-Roman"/>
          <w:color w:val="000000"/>
        </w:rPr>
        <w:t>the issues that follow, and their impact and influence in the modern world. They should be aware of</w:t>
      </w:r>
      <w:r w:rsidR="00586C52">
        <w:rPr>
          <w:rFonts w:ascii="HelveticaNeueLTStd-Roman" w:hAnsi="HelveticaNeueLTStd-Roman" w:cs="HelveticaNeueLTStd-Roman"/>
          <w:color w:val="000000"/>
        </w:rPr>
        <w:t xml:space="preserve"> </w:t>
      </w:r>
      <w:r>
        <w:rPr>
          <w:rFonts w:ascii="HelveticaNeueLTStd-Roman" w:hAnsi="HelveticaNeueLTStd-Roman" w:cs="HelveticaNeueLTStd-Roman"/>
          <w:color w:val="000000"/>
        </w:rPr>
        <w:t>contrasting perspectives in contemporary British society on all of these issues.</w:t>
      </w:r>
      <w:r w:rsidR="00586C52">
        <w:rPr>
          <w:rFonts w:ascii="HelveticaNeueLTStd-Roman" w:hAnsi="HelveticaNeueLTStd-Roman" w:cs="HelveticaNeueLTStd-Roman"/>
          <w:color w:val="000000"/>
        </w:rPr>
        <w:t xml:space="preserve"> </w:t>
      </w:r>
    </w:p>
    <w:p w:rsidR="009F4034" w:rsidRDefault="009F4034" w:rsidP="002E1C00">
      <w:pPr>
        <w:autoSpaceDE w:val="0"/>
        <w:autoSpaceDN w:val="0"/>
        <w:adjustRightInd w:val="0"/>
        <w:spacing w:after="0" w:line="240" w:lineRule="auto"/>
        <w:jc w:val="both"/>
        <w:rPr>
          <w:rFonts w:ascii="HelveticaNeueLTStd-Roman" w:hAnsi="HelveticaNeueLTStd-Roman" w:cs="HelveticaNeueLTStd-Roman"/>
          <w:color w:val="000000"/>
        </w:rPr>
      </w:pPr>
    </w:p>
    <w:p w:rsidR="0056683E" w:rsidRDefault="0056683E" w:rsidP="009F4034">
      <w:pPr>
        <w:autoSpaceDE w:val="0"/>
        <w:autoSpaceDN w:val="0"/>
        <w:adjustRightInd w:val="0"/>
        <w:spacing w:after="0" w:line="240" w:lineRule="auto"/>
        <w:jc w:val="both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They must be able to explain contrasting beliefs on the following three issues with reference to the main</w:t>
      </w:r>
      <w:r w:rsidR="00586C52">
        <w:rPr>
          <w:rFonts w:ascii="HelveticaNeueLTStd-Roman" w:hAnsi="HelveticaNeueLTStd-Roman" w:cs="HelveticaNeueLTStd-Roman"/>
          <w:color w:val="000000"/>
        </w:rPr>
        <w:t xml:space="preserve"> </w:t>
      </w:r>
      <w:r>
        <w:rPr>
          <w:rFonts w:ascii="HelveticaNeueLTStd-Roman" w:hAnsi="HelveticaNeueLTStd-Roman" w:cs="HelveticaNeueLTStd-Roman"/>
          <w:color w:val="000000"/>
        </w:rPr>
        <w:t>religious tradition in Britain (Christianity) and non-religious beliefs such as atheism and humanism:</w:t>
      </w:r>
    </w:p>
    <w:p w:rsidR="0056683E" w:rsidRDefault="0056683E" w:rsidP="0056683E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lastRenderedPageBreak/>
        <w:t>• Visions.</w:t>
      </w:r>
    </w:p>
    <w:p w:rsidR="0056683E" w:rsidRDefault="0056683E" w:rsidP="0056683E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• Miracles.</w:t>
      </w:r>
    </w:p>
    <w:p w:rsidR="0056683E" w:rsidRDefault="0056683E" w:rsidP="00586C52">
      <w:pPr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• Nature as general revelation.</w:t>
      </w:r>
    </w:p>
    <w:p w:rsidR="0056683E" w:rsidRDefault="0056683E" w:rsidP="0056683E">
      <w:pPr>
        <w:autoSpaceDE w:val="0"/>
        <w:autoSpaceDN w:val="0"/>
        <w:adjustRightInd w:val="0"/>
        <w:spacing w:after="0" w:line="240" w:lineRule="auto"/>
        <w:rPr>
          <w:rFonts w:ascii="AQAChevinPro-DemiBold" w:hAnsi="AQAChevinPro-DemiBold" w:cs="AQAChevinPro-DemiBold"/>
          <w:b/>
          <w:bCs/>
          <w:color w:val="522E92"/>
          <w:sz w:val="26"/>
          <w:szCs w:val="26"/>
        </w:rPr>
      </w:pPr>
      <w:r>
        <w:rPr>
          <w:rFonts w:ascii="AQAChevinPro-DemiBold" w:hAnsi="AQAChevinPro-DemiBold" w:cs="AQAChevinPro-DemiBold"/>
          <w:b/>
          <w:bCs/>
          <w:color w:val="522E92"/>
          <w:sz w:val="26"/>
          <w:szCs w:val="26"/>
        </w:rPr>
        <w:t>Philosophical arguments for and against the existence of God</w:t>
      </w:r>
    </w:p>
    <w:p w:rsidR="0056683E" w:rsidRDefault="0056683E" w:rsidP="0056683E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• The Design argument, including its strengths and weaknesses.</w:t>
      </w:r>
    </w:p>
    <w:p w:rsidR="0056683E" w:rsidRDefault="0056683E" w:rsidP="0056683E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• The First Cause argument, including its strengths and weaknesses.</w:t>
      </w:r>
    </w:p>
    <w:p w:rsidR="0056683E" w:rsidRDefault="0056683E" w:rsidP="009F4034">
      <w:pPr>
        <w:autoSpaceDE w:val="0"/>
        <w:autoSpaceDN w:val="0"/>
        <w:adjustRightInd w:val="0"/>
        <w:spacing w:after="0" w:line="240" w:lineRule="auto"/>
        <w:jc w:val="both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• The argument from miracles, including its strengths and weaknesses, and one example of a miracle.</w:t>
      </w:r>
    </w:p>
    <w:p w:rsidR="0056683E" w:rsidRDefault="0056683E" w:rsidP="0056683E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• Evil and suffering as an argument against the existence of God.</w:t>
      </w:r>
    </w:p>
    <w:p w:rsidR="0056683E" w:rsidRDefault="0056683E" w:rsidP="0056683E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• Arguments based on science against the existence of God.</w:t>
      </w:r>
    </w:p>
    <w:p w:rsidR="00586C52" w:rsidRDefault="00586C52" w:rsidP="0056683E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</w:p>
    <w:p w:rsidR="0056683E" w:rsidRDefault="0056683E" w:rsidP="0056683E">
      <w:pPr>
        <w:autoSpaceDE w:val="0"/>
        <w:autoSpaceDN w:val="0"/>
        <w:adjustRightInd w:val="0"/>
        <w:spacing w:after="0" w:line="240" w:lineRule="auto"/>
        <w:rPr>
          <w:rFonts w:ascii="AQAChevinPro-DemiBold" w:hAnsi="AQAChevinPro-DemiBold" w:cs="AQAChevinPro-DemiBold"/>
          <w:b/>
          <w:bCs/>
          <w:color w:val="522E92"/>
          <w:sz w:val="26"/>
          <w:szCs w:val="26"/>
        </w:rPr>
      </w:pPr>
      <w:r>
        <w:rPr>
          <w:rFonts w:ascii="AQAChevinPro-DemiBold" w:hAnsi="AQAChevinPro-DemiBold" w:cs="AQAChevinPro-DemiBold"/>
          <w:b/>
          <w:bCs/>
          <w:color w:val="522E92"/>
          <w:sz w:val="26"/>
          <w:szCs w:val="26"/>
        </w:rPr>
        <w:t>The nature of the divine and revelation</w:t>
      </w:r>
    </w:p>
    <w:p w:rsidR="0056683E" w:rsidRDefault="0056683E" w:rsidP="009F4034">
      <w:pPr>
        <w:autoSpaceDE w:val="0"/>
        <w:autoSpaceDN w:val="0"/>
        <w:adjustRightInd w:val="0"/>
        <w:spacing w:after="0" w:line="240" w:lineRule="auto"/>
        <w:jc w:val="both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• Special revelation as a source of knowledge about the divine (God, gods or ultimate reality) including</w:t>
      </w:r>
      <w:r w:rsidR="00586C52">
        <w:rPr>
          <w:rFonts w:ascii="HelveticaNeueLTStd-Roman" w:hAnsi="HelveticaNeueLTStd-Roman" w:cs="HelveticaNeueLTStd-Roman"/>
          <w:color w:val="000000"/>
        </w:rPr>
        <w:t xml:space="preserve"> </w:t>
      </w:r>
      <w:r>
        <w:rPr>
          <w:rFonts w:ascii="HelveticaNeueLTStd-Roman" w:hAnsi="HelveticaNeueLTStd-Roman" w:cs="HelveticaNeueLTStd-Roman"/>
          <w:color w:val="000000"/>
        </w:rPr>
        <w:t>visions and one example of a vision.</w:t>
      </w:r>
    </w:p>
    <w:p w:rsidR="0056683E" w:rsidRDefault="0056683E" w:rsidP="0056683E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• Enlightenment as a source of knowledge about the divine.</w:t>
      </w:r>
    </w:p>
    <w:p w:rsidR="0056683E" w:rsidRDefault="0056683E" w:rsidP="0056683E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• General revelation: nature and scripture as a way of understanding the divine.</w:t>
      </w:r>
    </w:p>
    <w:p w:rsidR="0056683E" w:rsidRDefault="0056683E" w:rsidP="0056683E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• Different ideas about the divine that come from these sources:</w:t>
      </w:r>
    </w:p>
    <w:p w:rsidR="0056683E" w:rsidRDefault="0056683E" w:rsidP="00586C52">
      <w:pPr>
        <w:autoSpaceDE w:val="0"/>
        <w:autoSpaceDN w:val="0"/>
        <w:adjustRightInd w:val="0"/>
        <w:spacing w:after="0" w:line="240" w:lineRule="auto"/>
        <w:ind w:left="720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• omnipotent and omniscient</w:t>
      </w:r>
    </w:p>
    <w:p w:rsidR="0056683E" w:rsidRDefault="0056683E" w:rsidP="00586C52">
      <w:pPr>
        <w:autoSpaceDE w:val="0"/>
        <w:autoSpaceDN w:val="0"/>
        <w:adjustRightInd w:val="0"/>
        <w:spacing w:after="0" w:line="240" w:lineRule="auto"/>
        <w:ind w:left="720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• personal and impersonal</w:t>
      </w:r>
    </w:p>
    <w:p w:rsidR="0056683E" w:rsidRDefault="0056683E" w:rsidP="00586C52">
      <w:pPr>
        <w:autoSpaceDE w:val="0"/>
        <w:autoSpaceDN w:val="0"/>
        <w:adjustRightInd w:val="0"/>
        <w:spacing w:after="0" w:line="240" w:lineRule="auto"/>
        <w:ind w:left="720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• immanent and transcendent.</w:t>
      </w:r>
    </w:p>
    <w:p w:rsidR="0056683E" w:rsidRDefault="0056683E" w:rsidP="009F4034">
      <w:pPr>
        <w:autoSpaceDE w:val="0"/>
        <w:autoSpaceDN w:val="0"/>
        <w:adjustRightInd w:val="0"/>
        <w:spacing w:after="0" w:line="240" w:lineRule="auto"/>
        <w:jc w:val="both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• The value of general and special revelation and enlightenment as sources of knowledge about the</w:t>
      </w:r>
      <w:r w:rsidR="00586C52">
        <w:rPr>
          <w:rFonts w:ascii="HelveticaNeueLTStd-Roman" w:hAnsi="HelveticaNeueLTStd-Roman" w:cs="HelveticaNeueLTStd-Roman"/>
          <w:color w:val="000000"/>
        </w:rPr>
        <w:t xml:space="preserve"> </w:t>
      </w:r>
      <w:r>
        <w:rPr>
          <w:rFonts w:ascii="HelveticaNeueLTStd-Roman" w:hAnsi="HelveticaNeueLTStd-Roman" w:cs="HelveticaNeueLTStd-Roman"/>
          <w:color w:val="000000"/>
        </w:rPr>
        <w:t>divine, including:</w:t>
      </w:r>
    </w:p>
    <w:p w:rsidR="0056683E" w:rsidRDefault="0056683E" w:rsidP="00586C52">
      <w:pPr>
        <w:autoSpaceDE w:val="0"/>
        <w:autoSpaceDN w:val="0"/>
        <w:adjustRightInd w:val="0"/>
        <w:spacing w:after="0" w:line="240" w:lineRule="auto"/>
        <w:ind w:left="720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• the problems of different ideas about the divine arising from these experiences</w:t>
      </w:r>
    </w:p>
    <w:p w:rsidR="0056683E" w:rsidRDefault="0056683E" w:rsidP="009F403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• alternative explanations for the experiences, and the possibility that the people who claimed to</w:t>
      </w:r>
      <w:r w:rsidR="00586C52">
        <w:rPr>
          <w:rFonts w:ascii="HelveticaNeueLTStd-Roman" w:hAnsi="HelveticaNeueLTStd-Roman" w:cs="HelveticaNeueLTStd-Roman"/>
          <w:color w:val="000000"/>
        </w:rPr>
        <w:t xml:space="preserve"> </w:t>
      </w:r>
      <w:r>
        <w:rPr>
          <w:rFonts w:ascii="HelveticaNeueLTStd-Roman" w:hAnsi="HelveticaNeueLTStd-Roman" w:cs="HelveticaNeueLTStd-Roman"/>
          <w:color w:val="000000"/>
        </w:rPr>
        <w:t>have them were lying or mistaken.</w:t>
      </w:r>
    </w:p>
    <w:p w:rsidR="00586C52" w:rsidRDefault="00586C52" w:rsidP="00586C52">
      <w:pPr>
        <w:autoSpaceDE w:val="0"/>
        <w:autoSpaceDN w:val="0"/>
        <w:adjustRightInd w:val="0"/>
        <w:spacing w:after="0" w:line="240" w:lineRule="auto"/>
        <w:ind w:left="720"/>
        <w:rPr>
          <w:rFonts w:ascii="HelveticaNeueLTStd-Roman" w:hAnsi="HelveticaNeueLTStd-Roman" w:cs="HelveticaNeueLTStd-Roman"/>
          <w:color w:val="000000"/>
        </w:rPr>
      </w:pPr>
    </w:p>
    <w:p w:rsidR="0056683E" w:rsidRPr="00AA409C" w:rsidRDefault="0056683E" w:rsidP="00AA409C">
      <w:pPr>
        <w:autoSpaceDE w:val="0"/>
        <w:autoSpaceDN w:val="0"/>
        <w:adjustRightInd w:val="0"/>
        <w:spacing w:after="0" w:line="240" w:lineRule="auto"/>
        <w:jc w:val="center"/>
        <w:rPr>
          <w:rFonts w:ascii="AQAChevinPro-DemiBold" w:hAnsi="AQAChevinPro-DemiBold" w:cs="AQAChevinPro-DemiBold"/>
          <w:b/>
          <w:bCs/>
          <w:color w:val="522E92"/>
          <w:sz w:val="40"/>
          <w:szCs w:val="40"/>
          <w:u w:val="single"/>
        </w:rPr>
      </w:pPr>
      <w:r w:rsidRPr="00AA409C">
        <w:rPr>
          <w:rFonts w:ascii="AQAChevinPro-DemiBold" w:hAnsi="AQAChevinPro-DemiBold" w:cs="AQAChevinPro-DemiBold"/>
          <w:b/>
          <w:bCs/>
          <w:color w:val="522E92"/>
          <w:sz w:val="40"/>
          <w:szCs w:val="40"/>
          <w:u w:val="single"/>
        </w:rPr>
        <w:t>3.2.1.4 Theme D: Religion, peace and conflict</w:t>
      </w:r>
    </w:p>
    <w:p w:rsidR="0056683E" w:rsidRDefault="0056683E" w:rsidP="009F4034">
      <w:pPr>
        <w:autoSpaceDE w:val="0"/>
        <w:autoSpaceDN w:val="0"/>
        <w:adjustRightInd w:val="0"/>
        <w:spacing w:after="0" w:line="240" w:lineRule="auto"/>
        <w:jc w:val="both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Students should study religious teachings, and religious, philosophical and ethical arguments, relating</w:t>
      </w:r>
      <w:r w:rsidR="00586C52">
        <w:rPr>
          <w:rFonts w:ascii="HelveticaNeueLTStd-Roman" w:hAnsi="HelveticaNeueLTStd-Roman" w:cs="HelveticaNeueLTStd-Roman"/>
          <w:color w:val="000000"/>
        </w:rPr>
        <w:t xml:space="preserve"> </w:t>
      </w:r>
      <w:r>
        <w:rPr>
          <w:rFonts w:ascii="HelveticaNeueLTStd-Roman" w:hAnsi="HelveticaNeueLTStd-Roman" w:cs="HelveticaNeueLTStd-Roman"/>
          <w:color w:val="000000"/>
        </w:rPr>
        <w:t>to the issues that follow, and their impact and influence in the modern world. They should be aware of</w:t>
      </w:r>
      <w:r w:rsidR="00586C52">
        <w:rPr>
          <w:rFonts w:ascii="HelveticaNeueLTStd-Roman" w:hAnsi="HelveticaNeueLTStd-Roman" w:cs="HelveticaNeueLTStd-Roman"/>
          <w:color w:val="000000"/>
        </w:rPr>
        <w:t xml:space="preserve"> </w:t>
      </w:r>
      <w:r>
        <w:rPr>
          <w:rFonts w:ascii="HelveticaNeueLTStd-Roman" w:hAnsi="HelveticaNeueLTStd-Roman" w:cs="HelveticaNeueLTStd-Roman"/>
          <w:color w:val="000000"/>
        </w:rPr>
        <w:t>contrasting perspectives in contemporary British society on all of these issues.</w:t>
      </w:r>
    </w:p>
    <w:p w:rsidR="0056683E" w:rsidRDefault="0056683E" w:rsidP="009F4034">
      <w:pPr>
        <w:autoSpaceDE w:val="0"/>
        <w:autoSpaceDN w:val="0"/>
        <w:adjustRightInd w:val="0"/>
        <w:spacing w:after="0" w:line="240" w:lineRule="auto"/>
        <w:jc w:val="both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They must be able to explain contrasting beliefs on the following three issues with reference to the main</w:t>
      </w:r>
      <w:r w:rsidR="00586C52">
        <w:rPr>
          <w:rFonts w:ascii="HelveticaNeueLTStd-Roman" w:hAnsi="HelveticaNeueLTStd-Roman" w:cs="HelveticaNeueLTStd-Roman"/>
          <w:color w:val="000000"/>
        </w:rPr>
        <w:t xml:space="preserve"> </w:t>
      </w:r>
      <w:r>
        <w:rPr>
          <w:rFonts w:ascii="HelveticaNeueLTStd-Roman" w:hAnsi="HelveticaNeueLTStd-Roman" w:cs="HelveticaNeueLTStd-Roman"/>
          <w:color w:val="000000"/>
        </w:rPr>
        <w:t>religious tradition in Britain (Christianity) and one or more other religious traditions:</w:t>
      </w:r>
    </w:p>
    <w:p w:rsidR="0056683E" w:rsidRDefault="0056683E" w:rsidP="0056683E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• Violence.</w:t>
      </w:r>
    </w:p>
    <w:p w:rsidR="0056683E" w:rsidRDefault="0056683E" w:rsidP="0056683E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• Weapons of mass destruction.</w:t>
      </w:r>
    </w:p>
    <w:p w:rsidR="0056683E" w:rsidRDefault="0056683E" w:rsidP="0056683E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• Pacifism.</w:t>
      </w:r>
    </w:p>
    <w:p w:rsidR="00586C52" w:rsidRDefault="00586C52" w:rsidP="0056683E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</w:p>
    <w:p w:rsidR="0056683E" w:rsidRDefault="0056683E" w:rsidP="0056683E">
      <w:pPr>
        <w:autoSpaceDE w:val="0"/>
        <w:autoSpaceDN w:val="0"/>
        <w:adjustRightInd w:val="0"/>
        <w:spacing w:after="0" w:line="240" w:lineRule="auto"/>
        <w:rPr>
          <w:rFonts w:ascii="AQAChevinPro-DemiBold" w:hAnsi="AQAChevinPro-DemiBold" w:cs="AQAChevinPro-DemiBold"/>
          <w:b/>
          <w:bCs/>
          <w:color w:val="522E92"/>
          <w:sz w:val="26"/>
          <w:szCs w:val="26"/>
        </w:rPr>
      </w:pPr>
      <w:r>
        <w:rPr>
          <w:rFonts w:ascii="AQAChevinPro-DemiBold" w:hAnsi="AQAChevinPro-DemiBold" w:cs="AQAChevinPro-DemiBold"/>
          <w:b/>
          <w:bCs/>
          <w:color w:val="522E92"/>
          <w:sz w:val="26"/>
          <w:szCs w:val="26"/>
        </w:rPr>
        <w:t>Religion, violence, terrorism and war</w:t>
      </w:r>
    </w:p>
    <w:p w:rsidR="0056683E" w:rsidRDefault="0056683E" w:rsidP="0056683E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• The meaning and significance of:</w:t>
      </w:r>
    </w:p>
    <w:p w:rsidR="0056683E" w:rsidRDefault="0056683E" w:rsidP="00586C52">
      <w:pPr>
        <w:autoSpaceDE w:val="0"/>
        <w:autoSpaceDN w:val="0"/>
        <w:adjustRightInd w:val="0"/>
        <w:spacing w:after="0" w:line="240" w:lineRule="auto"/>
        <w:ind w:left="720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• peace</w:t>
      </w:r>
    </w:p>
    <w:p w:rsidR="0056683E" w:rsidRDefault="0056683E" w:rsidP="00586C52">
      <w:pPr>
        <w:autoSpaceDE w:val="0"/>
        <w:autoSpaceDN w:val="0"/>
        <w:adjustRightInd w:val="0"/>
        <w:spacing w:after="0" w:line="240" w:lineRule="auto"/>
        <w:ind w:left="720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• justice</w:t>
      </w:r>
    </w:p>
    <w:p w:rsidR="0056683E" w:rsidRDefault="0056683E" w:rsidP="00586C52">
      <w:pPr>
        <w:autoSpaceDE w:val="0"/>
        <w:autoSpaceDN w:val="0"/>
        <w:adjustRightInd w:val="0"/>
        <w:spacing w:after="0" w:line="240" w:lineRule="auto"/>
        <w:ind w:left="720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• forgiveness</w:t>
      </w:r>
    </w:p>
    <w:p w:rsidR="0056683E" w:rsidRDefault="0056683E" w:rsidP="00586C52">
      <w:pPr>
        <w:autoSpaceDE w:val="0"/>
        <w:autoSpaceDN w:val="0"/>
        <w:adjustRightInd w:val="0"/>
        <w:spacing w:after="0" w:line="240" w:lineRule="auto"/>
        <w:ind w:left="720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• reconciliation.</w:t>
      </w:r>
    </w:p>
    <w:p w:rsidR="0056683E" w:rsidRDefault="0056683E" w:rsidP="0056683E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• Violence, including violent protest.</w:t>
      </w:r>
    </w:p>
    <w:p w:rsidR="0056683E" w:rsidRDefault="0056683E" w:rsidP="0056683E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• Terrorism.</w:t>
      </w:r>
    </w:p>
    <w:p w:rsidR="0056683E" w:rsidRDefault="0056683E" w:rsidP="0056683E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• Reasons for war, including greed, self-defence and retaliation.</w:t>
      </w:r>
    </w:p>
    <w:p w:rsidR="0056683E" w:rsidRDefault="0056683E" w:rsidP="0056683E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• The just war theory, including the criteria for a just war.</w:t>
      </w:r>
    </w:p>
    <w:p w:rsidR="0056683E" w:rsidRDefault="0056683E" w:rsidP="0056683E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• Holy war.</w:t>
      </w:r>
    </w:p>
    <w:p w:rsidR="0056683E" w:rsidRDefault="0056683E" w:rsidP="0056683E">
      <w:pPr>
        <w:autoSpaceDE w:val="0"/>
        <w:autoSpaceDN w:val="0"/>
        <w:adjustRightInd w:val="0"/>
        <w:spacing w:after="0" w:line="240" w:lineRule="auto"/>
        <w:rPr>
          <w:rFonts w:ascii="AQAChevinPro-DemiBold" w:hAnsi="AQAChevinPro-DemiBold" w:cs="AQAChevinPro-DemiBold"/>
          <w:b/>
          <w:bCs/>
          <w:color w:val="522E92"/>
          <w:sz w:val="26"/>
          <w:szCs w:val="26"/>
        </w:rPr>
      </w:pPr>
      <w:r>
        <w:rPr>
          <w:rFonts w:ascii="HelveticaNeueLTStd-Roman" w:hAnsi="HelveticaNeueLTStd-Roman" w:cs="HelveticaNeueLTStd-Roman"/>
          <w:color w:val="000000"/>
        </w:rPr>
        <w:t>• Pacifism.</w:t>
      </w:r>
      <w:r w:rsidRPr="0056683E">
        <w:rPr>
          <w:rFonts w:ascii="AQAChevinPro-DemiBold" w:hAnsi="AQAChevinPro-DemiBold" w:cs="AQAChevinPro-DemiBold"/>
          <w:b/>
          <w:bCs/>
          <w:color w:val="522E92"/>
          <w:sz w:val="26"/>
          <w:szCs w:val="26"/>
        </w:rPr>
        <w:t xml:space="preserve"> </w:t>
      </w:r>
    </w:p>
    <w:p w:rsidR="00586C52" w:rsidRDefault="00586C52" w:rsidP="0056683E">
      <w:pPr>
        <w:autoSpaceDE w:val="0"/>
        <w:autoSpaceDN w:val="0"/>
        <w:adjustRightInd w:val="0"/>
        <w:spacing w:after="0" w:line="240" w:lineRule="auto"/>
        <w:rPr>
          <w:rFonts w:ascii="AQAChevinPro-DemiBold" w:hAnsi="AQAChevinPro-DemiBold" w:cs="AQAChevinPro-DemiBold"/>
          <w:b/>
          <w:bCs/>
          <w:color w:val="522E92"/>
          <w:sz w:val="26"/>
          <w:szCs w:val="26"/>
        </w:rPr>
      </w:pPr>
    </w:p>
    <w:p w:rsidR="0056683E" w:rsidRDefault="0056683E" w:rsidP="0056683E">
      <w:pPr>
        <w:autoSpaceDE w:val="0"/>
        <w:autoSpaceDN w:val="0"/>
        <w:adjustRightInd w:val="0"/>
        <w:spacing w:after="0" w:line="240" w:lineRule="auto"/>
        <w:rPr>
          <w:rFonts w:ascii="AQAChevinPro-DemiBold" w:hAnsi="AQAChevinPro-DemiBold" w:cs="AQAChevinPro-DemiBold"/>
          <w:b/>
          <w:bCs/>
          <w:color w:val="522E92"/>
          <w:sz w:val="26"/>
          <w:szCs w:val="26"/>
        </w:rPr>
      </w:pPr>
      <w:r>
        <w:rPr>
          <w:rFonts w:ascii="AQAChevinPro-DemiBold" w:hAnsi="AQAChevinPro-DemiBold" w:cs="AQAChevinPro-DemiBold"/>
          <w:b/>
          <w:bCs/>
          <w:color w:val="522E92"/>
          <w:sz w:val="26"/>
          <w:szCs w:val="26"/>
        </w:rPr>
        <w:t>Religion and belief in 21</w:t>
      </w:r>
      <w:r>
        <w:rPr>
          <w:rFonts w:ascii="AQAChevinPro-DemiBold" w:hAnsi="AQAChevinPro-DemiBold" w:cs="AQAChevinPro-DemiBold"/>
          <w:b/>
          <w:bCs/>
          <w:color w:val="522E92"/>
          <w:sz w:val="15"/>
          <w:szCs w:val="15"/>
        </w:rPr>
        <w:t xml:space="preserve">st </w:t>
      </w:r>
      <w:r>
        <w:rPr>
          <w:rFonts w:ascii="AQAChevinPro-DemiBold" w:hAnsi="AQAChevinPro-DemiBold" w:cs="AQAChevinPro-DemiBold"/>
          <w:b/>
          <w:bCs/>
          <w:color w:val="522E92"/>
          <w:sz w:val="26"/>
          <w:szCs w:val="26"/>
        </w:rPr>
        <w:t>century conflict</w:t>
      </w:r>
    </w:p>
    <w:p w:rsidR="0056683E" w:rsidRDefault="0056683E" w:rsidP="0056683E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• Religion and belief as a cause of war and violence in the contemporary world.</w:t>
      </w:r>
    </w:p>
    <w:p w:rsidR="0056683E" w:rsidRDefault="0056683E" w:rsidP="0056683E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• Nuclear weapons, including nuclear deterrence.</w:t>
      </w:r>
    </w:p>
    <w:p w:rsidR="0056683E" w:rsidRDefault="0056683E" w:rsidP="0056683E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lastRenderedPageBreak/>
        <w:t>• The use of weapons of mass destruction.</w:t>
      </w:r>
    </w:p>
    <w:p w:rsidR="0056683E" w:rsidRDefault="0056683E" w:rsidP="006866F5">
      <w:pPr>
        <w:autoSpaceDE w:val="0"/>
        <w:autoSpaceDN w:val="0"/>
        <w:adjustRightInd w:val="0"/>
        <w:spacing w:after="0" w:line="240" w:lineRule="auto"/>
        <w:jc w:val="both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• Religion and peace-making in the contemporary world including the work of individuals influenced</w:t>
      </w:r>
      <w:r w:rsidR="00586C52">
        <w:rPr>
          <w:rFonts w:ascii="HelveticaNeueLTStd-Roman" w:hAnsi="HelveticaNeueLTStd-Roman" w:cs="HelveticaNeueLTStd-Roman"/>
          <w:color w:val="000000"/>
        </w:rPr>
        <w:t xml:space="preserve"> </w:t>
      </w:r>
      <w:r>
        <w:rPr>
          <w:rFonts w:ascii="HelveticaNeueLTStd-Roman" w:hAnsi="HelveticaNeueLTStd-Roman" w:cs="HelveticaNeueLTStd-Roman"/>
          <w:color w:val="000000"/>
        </w:rPr>
        <w:t>by religious teaching.</w:t>
      </w:r>
    </w:p>
    <w:p w:rsidR="0056683E" w:rsidRDefault="0056683E" w:rsidP="006866F5">
      <w:pPr>
        <w:autoSpaceDE w:val="0"/>
        <w:autoSpaceDN w:val="0"/>
        <w:adjustRightInd w:val="0"/>
        <w:spacing w:after="0" w:line="240" w:lineRule="auto"/>
        <w:jc w:val="both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• Religious responses to the victims of war including the work of one present day religious</w:t>
      </w:r>
      <w:r w:rsidR="006866F5">
        <w:rPr>
          <w:rFonts w:ascii="HelveticaNeueLTStd-Roman" w:hAnsi="HelveticaNeueLTStd-Roman" w:cs="HelveticaNeueLTStd-Roman"/>
          <w:color w:val="000000"/>
        </w:rPr>
        <w:t xml:space="preserve"> </w:t>
      </w:r>
      <w:r>
        <w:rPr>
          <w:rFonts w:ascii="HelveticaNeueLTStd-Roman" w:hAnsi="HelveticaNeueLTStd-Roman" w:cs="HelveticaNeueLTStd-Roman"/>
          <w:color w:val="000000"/>
        </w:rPr>
        <w:t>organisation.</w:t>
      </w:r>
    </w:p>
    <w:p w:rsidR="00586C52" w:rsidRDefault="00586C52" w:rsidP="0056683E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</w:p>
    <w:p w:rsidR="0056683E" w:rsidRPr="00AA409C" w:rsidRDefault="0056683E" w:rsidP="00AA409C">
      <w:pPr>
        <w:autoSpaceDE w:val="0"/>
        <w:autoSpaceDN w:val="0"/>
        <w:adjustRightInd w:val="0"/>
        <w:spacing w:after="0" w:line="240" w:lineRule="auto"/>
        <w:jc w:val="center"/>
        <w:rPr>
          <w:rFonts w:ascii="AQAChevinPro-DemiBold" w:hAnsi="AQAChevinPro-DemiBold" w:cs="AQAChevinPro-DemiBold"/>
          <w:b/>
          <w:bCs/>
          <w:color w:val="522E92"/>
          <w:sz w:val="40"/>
          <w:szCs w:val="40"/>
          <w:u w:val="single"/>
        </w:rPr>
      </w:pPr>
      <w:r w:rsidRPr="00AA409C">
        <w:rPr>
          <w:rFonts w:ascii="AQAChevinPro-DemiBold" w:hAnsi="AQAChevinPro-DemiBold" w:cs="AQAChevinPro-DemiBold"/>
          <w:b/>
          <w:bCs/>
          <w:color w:val="522E92"/>
          <w:sz w:val="40"/>
          <w:szCs w:val="40"/>
          <w:u w:val="single"/>
        </w:rPr>
        <w:t>3.2.1.5 Theme E: Religion, crime and punishment</w:t>
      </w:r>
    </w:p>
    <w:p w:rsidR="0056683E" w:rsidRDefault="0056683E" w:rsidP="009F4034">
      <w:pPr>
        <w:autoSpaceDE w:val="0"/>
        <w:autoSpaceDN w:val="0"/>
        <w:adjustRightInd w:val="0"/>
        <w:spacing w:after="0" w:line="240" w:lineRule="auto"/>
        <w:jc w:val="both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Students should study religious teachings, and religious, philosophical and ethical arguments, relating</w:t>
      </w:r>
      <w:r w:rsidR="00586C52">
        <w:rPr>
          <w:rFonts w:ascii="HelveticaNeueLTStd-Roman" w:hAnsi="HelveticaNeueLTStd-Roman" w:cs="HelveticaNeueLTStd-Roman"/>
          <w:color w:val="000000"/>
        </w:rPr>
        <w:t xml:space="preserve"> </w:t>
      </w:r>
      <w:r>
        <w:rPr>
          <w:rFonts w:ascii="HelveticaNeueLTStd-Roman" w:hAnsi="HelveticaNeueLTStd-Roman" w:cs="HelveticaNeueLTStd-Roman"/>
          <w:color w:val="000000"/>
        </w:rPr>
        <w:t>to the issues that follow, and their impact and influence in the modern world. They should be aware of</w:t>
      </w:r>
      <w:r w:rsidR="00586C52">
        <w:rPr>
          <w:rFonts w:ascii="HelveticaNeueLTStd-Roman" w:hAnsi="HelveticaNeueLTStd-Roman" w:cs="HelveticaNeueLTStd-Roman"/>
          <w:color w:val="000000"/>
        </w:rPr>
        <w:t xml:space="preserve"> </w:t>
      </w:r>
      <w:r>
        <w:rPr>
          <w:rFonts w:ascii="HelveticaNeueLTStd-Roman" w:hAnsi="HelveticaNeueLTStd-Roman" w:cs="HelveticaNeueLTStd-Roman"/>
          <w:color w:val="000000"/>
        </w:rPr>
        <w:t>contrasting perspectives in contemporary British society on all of these issues.</w:t>
      </w:r>
    </w:p>
    <w:p w:rsidR="00586C52" w:rsidRDefault="00586C52" w:rsidP="0056683E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</w:p>
    <w:p w:rsidR="0056683E" w:rsidRDefault="0056683E" w:rsidP="009F4034">
      <w:pPr>
        <w:autoSpaceDE w:val="0"/>
        <w:autoSpaceDN w:val="0"/>
        <w:adjustRightInd w:val="0"/>
        <w:spacing w:after="0" w:line="240" w:lineRule="auto"/>
        <w:jc w:val="both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They must be able to explain contrasting beliefs on the following three issues with reference to the main</w:t>
      </w:r>
      <w:r w:rsidR="00586C52">
        <w:rPr>
          <w:rFonts w:ascii="HelveticaNeueLTStd-Roman" w:hAnsi="HelveticaNeueLTStd-Roman" w:cs="HelveticaNeueLTStd-Roman"/>
          <w:color w:val="000000"/>
        </w:rPr>
        <w:t xml:space="preserve"> </w:t>
      </w:r>
      <w:r>
        <w:rPr>
          <w:rFonts w:ascii="HelveticaNeueLTStd-Roman" w:hAnsi="HelveticaNeueLTStd-Roman" w:cs="HelveticaNeueLTStd-Roman"/>
          <w:color w:val="000000"/>
        </w:rPr>
        <w:t>religious tradition in Britain (Christianity) and one or more other religious traditions:</w:t>
      </w:r>
    </w:p>
    <w:p w:rsidR="0056683E" w:rsidRDefault="0056683E" w:rsidP="0056683E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• Corporal punishment.</w:t>
      </w:r>
    </w:p>
    <w:p w:rsidR="0056683E" w:rsidRDefault="0056683E" w:rsidP="0056683E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• Death penalty.</w:t>
      </w:r>
    </w:p>
    <w:p w:rsidR="0056683E" w:rsidRDefault="0056683E" w:rsidP="0056683E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• Forgiveness.</w:t>
      </w:r>
    </w:p>
    <w:p w:rsidR="00586C52" w:rsidRDefault="00586C52" w:rsidP="0056683E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</w:p>
    <w:p w:rsidR="0056683E" w:rsidRDefault="0056683E" w:rsidP="0056683E">
      <w:pPr>
        <w:autoSpaceDE w:val="0"/>
        <w:autoSpaceDN w:val="0"/>
        <w:adjustRightInd w:val="0"/>
        <w:spacing w:after="0" w:line="240" w:lineRule="auto"/>
        <w:rPr>
          <w:rFonts w:ascii="AQAChevinPro-DemiBold" w:hAnsi="AQAChevinPro-DemiBold" w:cs="AQAChevinPro-DemiBold"/>
          <w:b/>
          <w:bCs/>
          <w:color w:val="522E92"/>
          <w:sz w:val="26"/>
          <w:szCs w:val="26"/>
        </w:rPr>
      </w:pPr>
      <w:r>
        <w:rPr>
          <w:rFonts w:ascii="AQAChevinPro-DemiBold" w:hAnsi="AQAChevinPro-DemiBold" w:cs="AQAChevinPro-DemiBold"/>
          <w:b/>
          <w:bCs/>
          <w:color w:val="522E92"/>
          <w:sz w:val="26"/>
          <w:szCs w:val="26"/>
        </w:rPr>
        <w:t>Religion, crime and the causes of crime</w:t>
      </w:r>
    </w:p>
    <w:p w:rsidR="0056683E" w:rsidRDefault="0056683E" w:rsidP="009F4034">
      <w:pPr>
        <w:autoSpaceDE w:val="0"/>
        <w:autoSpaceDN w:val="0"/>
        <w:adjustRightInd w:val="0"/>
        <w:spacing w:after="0" w:line="240" w:lineRule="auto"/>
        <w:jc w:val="both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• Good and evil intentions and actions, including whether it can ever be good to cause suffering.</w:t>
      </w:r>
    </w:p>
    <w:p w:rsidR="0056683E" w:rsidRDefault="0056683E" w:rsidP="0056683E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• Reasons for crime, including:</w:t>
      </w:r>
    </w:p>
    <w:p w:rsidR="0056683E" w:rsidRDefault="0056683E" w:rsidP="00586C52">
      <w:pPr>
        <w:autoSpaceDE w:val="0"/>
        <w:autoSpaceDN w:val="0"/>
        <w:adjustRightInd w:val="0"/>
        <w:spacing w:after="0" w:line="240" w:lineRule="auto"/>
        <w:ind w:left="720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• poverty and upbringing</w:t>
      </w:r>
    </w:p>
    <w:p w:rsidR="0056683E" w:rsidRDefault="0056683E" w:rsidP="00586C52">
      <w:pPr>
        <w:autoSpaceDE w:val="0"/>
        <w:autoSpaceDN w:val="0"/>
        <w:adjustRightInd w:val="0"/>
        <w:spacing w:after="0" w:line="240" w:lineRule="auto"/>
        <w:ind w:left="720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• mental illness and addiction</w:t>
      </w:r>
    </w:p>
    <w:p w:rsidR="0056683E" w:rsidRDefault="0056683E" w:rsidP="00586C52">
      <w:pPr>
        <w:autoSpaceDE w:val="0"/>
        <w:autoSpaceDN w:val="0"/>
        <w:adjustRightInd w:val="0"/>
        <w:spacing w:after="0" w:line="240" w:lineRule="auto"/>
        <w:ind w:left="720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• greed and hate</w:t>
      </w:r>
    </w:p>
    <w:p w:rsidR="0056683E" w:rsidRDefault="0056683E" w:rsidP="00586C52">
      <w:pPr>
        <w:autoSpaceDE w:val="0"/>
        <w:autoSpaceDN w:val="0"/>
        <w:adjustRightInd w:val="0"/>
        <w:spacing w:after="0" w:line="240" w:lineRule="auto"/>
        <w:ind w:left="720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• opposition to an unjust law.</w:t>
      </w:r>
    </w:p>
    <w:p w:rsidR="0056683E" w:rsidRDefault="0056683E" w:rsidP="0056683E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• Views about people who break the law for these reasons.</w:t>
      </w:r>
    </w:p>
    <w:p w:rsidR="0056683E" w:rsidRDefault="0056683E" w:rsidP="0056683E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• Views about different types of crime, including hate crimes, theft and murder.</w:t>
      </w:r>
    </w:p>
    <w:p w:rsidR="00586C52" w:rsidRDefault="00586C52" w:rsidP="0056683E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</w:p>
    <w:p w:rsidR="0056683E" w:rsidRDefault="0056683E" w:rsidP="0056683E">
      <w:pPr>
        <w:autoSpaceDE w:val="0"/>
        <w:autoSpaceDN w:val="0"/>
        <w:adjustRightInd w:val="0"/>
        <w:spacing w:after="0" w:line="240" w:lineRule="auto"/>
        <w:rPr>
          <w:rFonts w:ascii="AQAChevinPro-DemiBold" w:hAnsi="AQAChevinPro-DemiBold" w:cs="AQAChevinPro-DemiBold"/>
          <w:b/>
          <w:bCs/>
          <w:color w:val="522E92"/>
          <w:sz w:val="26"/>
          <w:szCs w:val="26"/>
        </w:rPr>
      </w:pPr>
      <w:r>
        <w:rPr>
          <w:rFonts w:ascii="AQAChevinPro-DemiBold" w:hAnsi="AQAChevinPro-DemiBold" w:cs="AQAChevinPro-DemiBold"/>
          <w:b/>
          <w:bCs/>
          <w:color w:val="522E92"/>
          <w:sz w:val="26"/>
          <w:szCs w:val="26"/>
        </w:rPr>
        <w:t>Religion and punishment</w:t>
      </w:r>
    </w:p>
    <w:p w:rsidR="0056683E" w:rsidRDefault="0056683E" w:rsidP="0056683E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• The aims of punishment, including:</w:t>
      </w:r>
    </w:p>
    <w:p w:rsidR="0056683E" w:rsidRDefault="0056683E" w:rsidP="00586C52">
      <w:pPr>
        <w:autoSpaceDE w:val="0"/>
        <w:autoSpaceDN w:val="0"/>
        <w:adjustRightInd w:val="0"/>
        <w:spacing w:after="0" w:line="240" w:lineRule="auto"/>
        <w:ind w:left="720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• retribution</w:t>
      </w:r>
    </w:p>
    <w:p w:rsidR="0056683E" w:rsidRDefault="0056683E" w:rsidP="00586C52">
      <w:pPr>
        <w:autoSpaceDE w:val="0"/>
        <w:autoSpaceDN w:val="0"/>
        <w:adjustRightInd w:val="0"/>
        <w:spacing w:after="0" w:line="240" w:lineRule="auto"/>
        <w:ind w:left="720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• deterrence</w:t>
      </w:r>
    </w:p>
    <w:p w:rsidR="0056683E" w:rsidRDefault="0056683E" w:rsidP="00586C52">
      <w:pPr>
        <w:autoSpaceDE w:val="0"/>
        <w:autoSpaceDN w:val="0"/>
        <w:adjustRightInd w:val="0"/>
        <w:spacing w:after="0" w:line="240" w:lineRule="auto"/>
        <w:ind w:left="720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• reformation.</w:t>
      </w:r>
    </w:p>
    <w:p w:rsidR="0056683E" w:rsidRDefault="0056683E" w:rsidP="0056683E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• The treatment of criminals, including:</w:t>
      </w:r>
    </w:p>
    <w:p w:rsidR="0056683E" w:rsidRDefault="0056683E" w:rsidP="00586C52">
      <w:pPr>
        <w:autoSpaceDE w:val="0"/>
        <w:autoSpaceDN w:val="0"/>
        <w:adjustRightInd w:val="0"/>
        <w:spacing w:after="0" w:line="240" w:lineRule="auto"/>
        <w:ind w:left="720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• prison</w:t>
      </w:r>
    </w:p>
    <w:p w:rsidR="0056683E" w:rsidRDefault="0056683E" w:rsidP="00586C52">
      <w:pPr>
        <w:autoSpaceDE w:val="0"/>
        <w:autoSpaceDN w:val="0"/>
        <w:adjustRightInd w:val="0"/>
        <w:spacing w:after="0" w:line="240" w:lineRule="auto"/>
        <w:ind w:left="720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• corporal punishment</w:t>
      </w:r>
    </w:p>
    <w:p w:rsidR="0056683E" w:rsidRDefault="0056683E" w:rsidP="00586C52">
      <w:pPr>
        <w:autoSpaceDE w:val="0"/>
        <w:autoSpaceDN w:val="0"/>
        <w:adjustRightInd w:val="0"/>
        <w:spacing w:after="0" w:line="240" w:lineRule="auto"/>
        <w:ind w:left="720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• community service.</w:t>
      </w:r>
    </w:p>
    <w:p w:rsidR="0056683E" w:rsidRDefault="0056683E" w:rsidP="0056683E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• Forgiveness.</w:t>
      </w:r>
    </w:p>
    <w:p w:rsidR="0056683E" w:rsidRDefault="0056683E" w:rsidP="0056683E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• The death penalty.</w:t>
      </w:r>
    </w:p>
    <w:p w:rsidR="0056683E" w:rsidRDefault="0056683E" w:rsidP="009F4034">
      <w:pPr>
        <w:autoSpaceDE w:val="0"/>
        <w:autoSpaceDN w:val="0"/>
        <w:adjustRightInd w:val="0"/>
        <w:spacing w:after="0" w:line="240" w:lineRule="auto"/>
        <w:jc w:val="both"/>
        <w:rPr>
          <w:rFonts w:ascii="AQAChevinPro-DemiBold" w:hAnsi="AQAChevinPro-DemiBold" w:cs="AQAChevinPro-DemiBold"/>
          <w:b/>
          <w:bCs/>
          <w:color w:val="522E92"/>
          <w:sz w:val="26"/>
          <w:szCs w:val="26"/>
        </w:rPr>
      </w:pPr>
      <w:r>
        <w:rPr>
          <w:rFonts w:ascii="HelveticaNeueLTStd-Roman" w:hAnsi="HelveticaNeueLTStd-Roman" w:cs="HelveticaNeueLTStd-Roman"/>
          <w:color w:val="000000"/>
        </w:rPr>
        <w:t>• Ethical arguments related to the death penalty, including those based on the principle of utility and</w:t>
      </w:r>
      <w:r w:rsidR="00586C52">
        <w:rPr>
          <w:rFonts w:ascii="HelveticaNeueLTStd-Roman" w:hAnsi="HelveticaNeueLTStd-Roman" w:cs="HelveticaNeueLTStd-Roman"/>
          <w:color w:val="000000"/>
        </w:rPr>
        <w:t xml:space="preserve"> </w:t>
      </w:r>
      <w:r>
        <w:rPr>
          <w:rFonts w:ascii="HelveticaNeueLTStd-Roman" w:hAnsi="HelveticaNeueLTStd-Roman" w:cs="HelveticaNeueLTStd-Roman"/>
          <w:color w:val="000000"/>
        </w:rPr>
        <w:t>sanctity of life.</w:t>
      </w:r>
      <w:r w:rsidRPr="0056683E">
        <w:rPr>
          <w:rFonts w:ascii="AQAChevinPro-DemiBold" w:hAnsi="AQAChevinPro-DemiBold" w:cs="AQAChevinPro-DemiBold"/>
          <w:b/>
          <w:bCs/>
          <w:color w:val="522E92"/>
          <w:sz w:val="26"/>
          <w:szCs w:val="26"/>
        </w:rPr>
        <w:t xml:space="preserve"> </w:t>
      </w:r>
    </w:p>
    <w:p w:rsidR="00586C52" w:rsidRDefault="00586C52" w:rsidP="0056683E">
      <w:pPr>
        <w:autoSpaceDE w:val="0"/>
        <w:autoSpaceDN w:val="0"/>
        <w:adjustRightInd w:val="0"/>
        <w:spacing w:after="0" w:line="240" w:lineRule="auto"/>
        <w:rPr>
          <w:rFonts w:ascii="AQAChevinPro-DemiBold" w:hAnsi="AQAChevinPro-DemiBold" w:cs="AQAChevinPro-DemiBold"/>
          <w:b/>
          <w:bCs/>
          <w:color w:val="522E92"/>
          <w:sz w:val="26"/>
          <w:szCs w:val="26"/>
        </w:rPr>
      </w:pPr>
    </w:p>
    <w:p w:rsidR="0056683E" w:rsidRPr="00AA409C" w:rsidRDefault="0056683E" w:rsidP="00AA409C">
      <w:pPr>
        <w:autoSpaceDE w:val="0"/>
        <w:autoSpaceDN w:val="0"/>
        <w:adjustRightInd w:val="0"/>
        <w:spacing w:after="0" w:line="240" w:lineRule="auto"/>
        <w:jc w:val="center"/>
        <w:rPr>
          <w:rFonts w:ascii="AQAChevinPro-DemiBold" w:hAnsi="AQAChevinPro-DemiBold" w:cs="AQAChevinPro-DemiBold"/>
          <w:b/>
          <w:bCs/>
          <w:color w:val="522E92"/>
          <w:sz w:val="40"/>
          <w:szCs w:val="40"/>
          <w:u w:val="single"/>
        </w:rPr>
      </w:pPr>
      <w:r w:rsidRPr="00AA409C">
        <w:rPr>
          <w:rFonts w:ascii="AQAChevinPro-DemiBold" w:hAnsi="AQAChevinPro-DemiBold" w:cs="AQAChevinPro-DemiBold"/>
          <w:b/>
          <w:bCs/>
          <w:color w:val="522E92"/>
          <w:sz w:val="40"/>
          <w:szCs w:val="40"/>
          <w:u w:val="single"/>
        </w:rPr>
        <w:t>3.2.1.6 Theme F: Religion, human rights and social justice</w:t>
      </w:r>
    </w:p>
    <w:p w:rsidR="0056683E" w:rsidRDefault="0056683E" w:rsidP="009F4034">
      <w:pPr>
        <w:autoSpaceDE w:val="0"/>
        <w:autoSpaceDN w:val="0"/>
        <w:adjustRightInd w:val="0"/>
        <w:spacing w:after="0" w:line="240" w:lineRule="auto"/>
        <w:jc w:val="both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Students should study religious teachings, and religious, philosophical and ethical arguments, relating</w:t>
      </w:r>
      <w:r w:rsidR="00586C52">
        <w:rPr>
          <w:rFonts w:ascii="HelveticaNeueLTStd-Roman" w:hAnsi="HelveticaNeueLTStd-Roman" w:cs="HelveticaNeueLTStd-Roman"/>
          <w:color w:val="000000"/>
        </w:rPr>
        <w:t xml:space="preserve"> </w:t>
      </w:r>
      <w:r>
        <w:rPr>
          <w:rFonts w:ascii="HelveticaNeueLTStd-Roman" w:hAnsi="HelveticaNeueLTStd-Roman" w:cs="HelveticaNeueLTStd-Roman"/>
          <w:color w:val="000000"/>
        </w:rPr>
        <w:t>to the issues that follow, and their impact and influence in the modern world. They should be aware of</w:t>
      </w:r>
      <w:r w:rsidR="00586C52">
        <w:rPr>
          <w:rFonts w:ascii="HelveticaNeueLTStd-Roman" w:hAnsi="HelveticaNeueLTStd-Roman" w:cs="HelveticaNeueLTStd-Roman"/>
          <w:color w:val="000000"/>
        </w:rPr>
        <w:t xml:space="preserve"> </w:t>
      </w:r>
      <w:r>
        <w:rPr>
          <w:rFonts w:ascii="HelveticaNeueLTStd-Roman" w:hAnsi="HelveticaNeueLTStd-Roman" w:cs="HelveticaNeueLTStd-Roman"/>
          <w:color w:val="000000"/>
        </w:rPr>
        <w:t>contrasting perspectives in contemporary British society on all of these issues.</w:t>
      </w:r>
    </w:p>
    <w:p w:rsidR="00586C52" w:rsidRDefault="00586C52" w:rsidP="0056683E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</w:p>
    <w:p w:rsidR="0056683E" w:rsidRDefault="0056683E" w:rsidP="009F4034">
      <w:pPr>
        <w:autoSpaceDE w:val="0"/>
        <w:autoSpaceDN w:val="0"/>
        <w:adjustRightInd w:val="0"/>
        <w:spacing w:after="0" w:line="240" w:lineRule="auto"/>
        <w:jc w:val="both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They must be able to explain contrasting beliefs on the following three issues with reference to the main</w:t>
      </w:r>
      <w:r w:rsidR="00586C52">
        <w:rPr>
          <w:rFonts w:ascii="HelveticaNeueLTStd-Roman" w:hAnsi="HelveticaNeueLTStd-Roman" w:cs="HelveticaNeueLTStd-Roman"/>
          <w:color w:val="000000"/>
        </w:rPr>
        <w:t xml:space="preserve"> </w:t>
      </w:r>
      <w:r>
        <w:rPr>
          <w:rFonts w:ascii="HelveticaNeueLTStd-Roman" w:hAnsi="HelveticaNeueLTStd-Roman" w:cs="HelveticaNeueLTStd-Roman"/>
          <w:color w:val="000000"/>
        </w:rPr>
        <w:t>religious tradition in Britain (Christianity) and one or more other religious traditions:</w:t>
      </w:r>
    </w:p>
    <w:p w:rsidR="0056683E" w:rsidRDefault="0056683E" w:rsidP="0056683E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• Status of women in religion.</w:t>
      </w:r>
    </w:p>
    <w:p w:rsidR="0056683E" w:rsidRDefault="0056683E" w:rsidP="0056683E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• The uses of wealth.</w:t>
      </w:r>
    </w:p>
    <w:p w:rsidR="0056683E" w:rsidRDefault="0056683E" w:rsidP="0056683E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• Freedom of religious expression.</w:t>
      </w:r>
    </w:p>
    <w:p w:rsidR="00586C52" w:rsidRDefault="00586C52" w:rsidP="0056683E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</w:p>
    <w:p w:rsidR="0056683E" w:rsidRDefault="0056683E" w:rsidP="0056683E">
      <w:pPr>
        <w:autoSpaceDE w:val="0"/>
        <w:autoSpaceDN w:val="0"/>
        <w:adjustRightInd w:val="0"/>
        <w:spacing w:after="0" w:line="240" w:lineRule="auto"/>
        <w:rPr>
          <w:rFonts w:ascii="AQAChevinPro-DemiBold" w:hAnsi="AQAChevinPro-DemiBold" w:cs="AQAChevinPro-DemiBold"/>
          <w:b/>
          <w:bCs/>
          <w:color w:val="522E92"/>
          <w:sz w:val="26"/>
          <w:szCs w:val="26"/>
        </w:rPr>
      </w:pPr>
      <w:r>
        <w:rPr>
          <w:rFonts w:ascii="AQAChevinPro-DemiBold" w:hAnsi="AQAChevinPro-DemiBold" w:cs="AQAChevinPro-DemiBold"/>
          <w:b/>
          <w:bCs/>
          <w:color w:val="522E92"/>
          <w:sz w:val="26"/>
          <w:szCs w:val="26"/>
        </w:rPr>
        <w:t>Human rights</w:t>
      </w:r>
    </w:p>
    <w:p w:rsidR="0056683E" w:rsidRDefault="0056683E" w:rsidP="009F4034">
      <w:pPr>
        <w:autoSpaceDE w:val="0"/>
        <w:autoSpaceDN w:val="0"/>
        <w:adjustRightInd w:val="0"/>
        <w:spacing w:after="0" w:line="240" w:lineRule="auto"/>
        <w:jc w:val="both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• Prejudice and discrimination in religion and belief, including the status and treatment within religion</w:t>
      </w:r>
      <w:r w:rsidR="00FC4E79">
        <w:rPr>
          <w:rFonts w:ascii="HelveticaNeueLTStd-Roman" w:hAnsi="HelveticaNeueLTStd-Roman" w:cs="HelveticaNeueLTStd-Roman"/>
          <w:color w:val="000000"/>
        </w:rPr>
        <w:t xml:space="preserve"> </w:t>
      </w:r>
      <w:r>
        <w:rPr>
          <w:rFonts w:ascii="HelveticaNeueLTStd-Roman" w:hAnsi="HelveticaNeueLTStd-Roman" w:cs="HelveticaNeueLTStd-Roman"/>
          <w:color w:val="000000"/>
        </w:rPr>
        <w:t>of women and homosexuals.</w:t>
      </w:r>
    </w:p>
    <w:p w:rsidR="0056683E" w:rsidRDefault="0056683E" w:rsidP="0056683E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• Issues of equality, freedom of religion and belief including freedom of religious expression.</w:t>
      </w:r>
    </w:p>
    <w:p w:rsidR="0056683E" w:rsidRDefault="0056683E" w:rsidP="009F4034">
      <w:pPr>
        <w:autoSpaceDE w:val="0"/>
        <w:autoSpaceDN w:val="0"/>
        <w:adjustRightInd w:val="0"/>
        <w:spacing w:after="0" w:line="240" w:lineRule="auto"/>
        <w:jc w:val="both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• Human rights and the responsibilities that come with rights, including the responsibility to respect</w:t>
      </w:r>
      <w:r w:rsidR="00FC4E79">
        <w:rPr>
          <w:rFonts w:ascii="HelveticaNeueLTStd-Roman" w:hAnsi="HelveticaNeueLTStd-Roman" w:cs="HelveticaNeueLTStd-Roman"/>
          <w:color w:val="000000"/>
        </w:rPr>
        <w:t xml:space="preserve"> </w:t>
      </w:r>
      <w:r>
        <w:rPr>
          <w:rFonts w:ascii="HelveticaNeueLTStd-Roman" w:hAnsi="HelveticaNeueLTStd-Roman" w:cs="HelveticaNeueLTStd-Roman"/>
          <w:color w:val="000000"/>
        </w:rPr>
        <w:t>the rights of others.</w:t>
      </w:r>
    </w:p>
    <w:p w:rsidR="0056683E" w:rsidRDefault="0056683E" w:rsidP="0056683E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• Social justice.</w:t>
      </w:r>
    </w:p>
    <w:p w:rsidR="0056683E" w:rsidRDefault="0056683E" w:rsidP="0056683E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• Racial prejudice and discrimination.</w:t>
      </w:r>
    </w:p>
    <w:p w:rsidR="0056683E" w:rsidRDefault="0056683E" w:rsidP="009F4034">
      <w:pPr>
        <w:autoSpaceDE w:val="0"/>
        <w:autoSpaceDN w:val="0"/>
        <w:adjustRightInd w:val="0"/>
        <w:spacing w:after="0" w:line="240" w:lineRule="auto"/>
        <w:jc w:val="both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• Ethical arguments related to racial discrimination (including positive discrimination), including those</w:t>
      </w:r>
      <w:r w:rsidR="00FC4E79">
        <w:rPr>
          <w:rFonts w:ascii="HelveticaNeueLTStd-Roman" w:hAnsi="HelveticaNeueLTStd-Roman" w:cs="HelveticaNeueLTStd-Roman"/>
          <w:color w:val="000000"/>
        </w:rPr>
        <w:t xml:space="preserve"> </w:t>
      </w:r>
      <w:r>
        <w:rPr>
          <w:rFonts w:ascii="HelveticaNeueLTStd-Roman" w:hAnsi="HelveticaNeueLTStd-Roman" w:cs="HelveticaNeueLTStd-Roman"/>
          <w:color w:val="000000"/>
        </w:rPr>
        <w:t>based on the ideals of equality and justice.</w:t>
      </w:r>
    </w:p>
    <w:p w:rsidR="00FC4E79" w:rsidRDefault="00FC4E79" w:rsidP="0056683E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</w:p>
    <w:p w:rsidR="0056683E" w:rsidRDefault="0056683E" w:rsidP="0056683E">
      <w:pPr>
        <w:autoSpaceDE w:val="0"/>
        <w:autoSpaceDN w:val="0"/>
        <w:adjustRightInd w:val="0"/>
        <w:spacing w:after="0" w:line="240" w:lineRule="auto"/>
        <w:rPr>
          <w:rFonts w:ascii="AQAChevinPro-DemiBold" w:hAnsi="AQAChevinPro-DemiBold" w:cs="AQAChevinPro-DemiBold"/>
          <w:b/>
          <w:bCs/>
          <w:color w:val="522E92"/>
          <w:sz w:val="26"/>
          <w:szCs w:val="26"/>
        </w:rPr>
      </w:pPr>
      <w:r>
        <w:rPr>
          <w:rFonts w:ascii="AQAChevinPro-DemiBold" w:hAnsi="AQAChevinPro-DemiBold" w:cs="AQAChevinPro-DemiBold"/>
          <w:b/>
          <w:bCs/>
          <w:color w:val="522E92"/>
          <w:sz w:val="26"/>
          <w:szCs w:val="26"/>
        </w:rPr>
        <w:t>Wealth and poverty</w:t>
      </w:r>
    </w:p>
    <w:p w:rsidR="0056683E" w:rsidRDefault="0056683E" w:rsidP="0056683E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• Wealth, including:</w:t>
      </w:r>
    </w:p>
    <w:p w:rsidR="0056683E" w:rsidRDefault="0056683E" w:rsidP="00FC4E79">
      <w:pPr>
        <w:autoSpaceDE w:val="0"/>
        <w:autoSpaceDN w:val="0"/>
        <w:adjustRightInd w:val="0"/>
        <w:spacing w:after="0" w:line="240" w:lineRule="auto"/>
        <w:ind w:left="720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• the right attitude to wealth</w:t>
      </w:r>
    </w:p>
    <w:p w:rsidR="0056683E" w:rsidRDefault="0056683E" w:rsidP="00FC4E79">
      <w:pPr>
        <w:autoSpaceDE w:val="0"/>
        <w:autoSpaceDN w:val="0"/>
        <w:adjustRightInd w:val="0"/>
        <w:spacing w:after="0" w:line="240" w:lineRule="auto"/>
        <w:ind w:left="720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• the uses of wealth.</w:t>
      </w:r>
    </w:p>
    <w:p w:rsidR="0056683E" w:rsidRDefault="0056683E" w:rsidP="0056683E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• The responsibilities of wealth, including the duty to tackle poverty and its causes.</w:t>
      </w:r>
    </w:p>
    <w:p w:rsidR="0056683E" w:rsidRDefault="0056683E" w:rsidP="0056683E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• Exploitation of the poor including issues relating to:</w:t>
      </w:r>
    </w:p>
    <w:p w:rsidR="0056683E" w:rsidRDefault="0056683E" w:rsidP="00FC4E79">
      <w:pPr>
        <w:autoSpaceDE w:val="0"/>
        <w:autoSpaceDN w:val="0"/>
        <w:adjustRightInd w:val="0"/>
        <w:spacing w:after="0" w:line="240" w:lineRule="auto"/>
        <w:ind w:left="720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• fair pay</w:t>
      </w:r>
    </w:p>
    <w:p w:rsidR="0056683E" w:rsidRDefault="0056683E" w:rsidP="00FC4E79">
      <w:pPr>
        <w:autoSpaceDE w:val="0"/>
        <w:autoSpaceDN w:val="0"/>
        <w:adjustRightInd w:val="0"/>
        <w:spacing w:after="0" w:line="240" w:lineRule="auto"/>
        <w:ind w:left="720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• excessive interest on loans</w:t>
      </w:r>
    </w:p>
    <w:p w:rsidR="0056683E" w:rsidRDefault="0056683E" w:rsidP="00FC4E79">
      <w:pPr>
        <w:autoSpaceDE w:val="0"/>
        <w:autoSpaceDN w:val="0"/>
        <w:adjustRightInd w:val="0"/>
        <w:spacing w:after="0" w:line="240" w:lineRule="auto"/>
        <w:ind w:left="720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• people-trafficking.</w:t>
      </w:r>
    </w:p>
    <w:p w:rsidR="0056683E" w:rsidRDefault="0056683E" w:rsidP="009F4034">
      <w:pPr>
        <w:autoSpaceDE w:val="0"/>
        <w:autoSpaceDN w:val="0"/>
        <w:adjustRightInd w:val="0"/>
        <w:spacing w:after="0" w:line="240" w:lineRule="auto"/>
        <w:jc w:val="both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• The responsibilities of those living in poverty to help themselves overcome the difficulties they face.</w:t>
      </w:r>
    </w:p>
    <w:p w:rsidR="0056683E" w:rsidRPr="00CE66D6" w:rsidRDefault="0056683E" w:rsidP="00FC4E79">
      <w:pPr>
        <w:rPr>
          <w:sz w:val="40"/>
          <w:szCs w:val="40"/>
          <w:u w:val="single"/>
        </w:rPr>
      </w:pPr>
      <w:r>
        <w:rPr>
          <w:rFonts w:ascii="HelveticaNeueLTStd-Roman" w:hAnsi="HelveticaNeueLTStd-Roman" w:cs="HelveticaNeueLTStd-Roman"/>
          <w:color w:val="000000"/>
        </w:rPr>
        <w:t>• Charity, including issues related to giving money to the poor.</w:t>
      </w:r>
    </w:p>
    <w:sectPr w:rsidR="0056683E" w:rsidRPr="00CE66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QAChevinPro-Mediu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NeueLTSt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QAChevinPro-Demi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B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91060"/>
    <w:multiLevelType w:val="hybridMultilevel"/>
    <w:tmpl w:val="A77E02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775"/>
    <w:rsid w:val="001B6F12"/>
    <w:rsid w:val="001D2698"/>
    <w:rsid w:val="002C0295"/>
    <w:rsid w:val="002E1C00"/>
    <w:rsid w:val="00336B45"/>
    <w:rsid w:val="00455C6C"/>
    <w:rsid w:val="0056683E"/>
    <w:rsid w:val="00586C52"/>
    <w:rsid w:val="006670D8"/>
    <w:rsid w:val="006866F5"/>
    <w:rsid w:val="00743775"/>
    <w:rsid w:val="008509E9"/>
    <w:rsid w:val="008912CA"/>
    <w:rsid w:val="00925487"/>
    <w:rsid w:val="009566A5"/>
    <w:rsid w:val="009F4034"/>
    <w:rsid w:val="00AA409C"/>
    <w:rsid w:val="00CE66D6"/>
    <w:rsid w:val="00E85222"/>
    <w:rsid w:val="00FC4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969BE"/>
  <w15:chartTrackingRefBased/>
  <w15:docId w15:val="{D43A33F6-FC7B-4C36-9E14-6EAF1CE50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68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D40C43-BD12-428F-9C84-A80CDBED8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51F6A98F</Template>
  <TotalTime>114</TotalTime>
  <Pages>9</Pages>
  <Words>2165</Words>
  <Characters>12344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Haughton</dc:creator>
  <cp:keywords/>
  <dc:description/>
  <cp:lastModifiedBy>M Haughton</cp:lastModifiedBy>
  <cp:revision>8</cp:revision>
  <dcterms:created xsi:type="dcterms:W3CDTF">2019-02-26T16:15:00Z</dcterms:created>
  <dcterms:modified xsi:type="dcterms:W3CDTF">2019-02-26T18:12:00Z</dcterms:modified>
</cp:coreProperties>
</file>