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BF" w:rsidRPr="008064BF" w:rsidRDefault="008064BF" w:rsidP="008064BF">
      <w:pPr>
        <w:jc w:val="center"/>
        <w:rPr>
          <w:u w:val="single"/>
        </w:rPr>
      </w:pPr>
      <w:r w:rsidRPr="008064BF">
        <w:rPr>
          <w:rFonts w:ascii="AQAChevinPro-DemiBold" w:hAnsi="AQAChevinPro-DemiBold"/>
          <w:color w:val="522E91"/>
          <w:sz w:val="26"/>
          <w:szCs w:val="26"/>
          <w:u w:val="single"/>
        </w:rPr>
        <w:t>AQA Specification: 3.1.1 Buddhist Beliefs and teachings</w:t>
      </w:r>
    </w:p>
    <w:p w:rsidR="00BF14BE" w:rsidRDefault="00BF14BE" w:rsidP="00A057F5">
      <w:pPr>
        <w:jc w:val="both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 xml:space="preserve">Students should study the beliefs, teachings and practices of Buddhism </w:t>
      </w:r>
      <w:r>
        <w:rPr>
          <w:rFonts w:ascii="HelveticaNeueLTStd-Roman" w:hAnsi="HelveticaNeueLTStd-Roman"/>
          <w:color w:val="000000"/>
        </w:rPr>
        <w:t>specified</w:t>
      </w:r>
      <w:r>
        <w:rPr>
          <w:rFonts w:ascii="HelveticaNeueLTStd-Roman" w:hAnsi="HelveticaNeueLTStd-Roman"/>
          <w:color w:val="000000"/>
        </w:rPr>
        <w:t xml:space="preserve"> below and their</w:t>
      </w:r>
      <w:r>
        <w:rPr>
          <w:rFonts w:ascii="HelveticaNeueLTStd-Roman" w:hAnsi="HelveticaNeueLTStd-Roman"/>
          <w:color w:val="000000"/>
        </w:rPr>
        <w:t xml:space="preserve"> </w:t>
      </w:r>
      <w:r>
        <w:rPr>
          <w:rFonts w:ascii="HelveticaNeueLTStd-Roman" w:hAnsi="HelveticaNeueLTStd-Roman"/>
          <w:color w:val="000000"/>
        </w:rPr>
        <w:t>basis in Buddhist sources of wisdom and authority. They should be able to refer to scripture and/or sacred texts where appropriate. Some texts are prescribed for study in the content set out below</w:t>
      </w:r>
      <w:r>
        <w:rPr>
          <w:rFonts w:ascii="HelveticaNeueLTStd-Roman" w:hAnsi="HelveticaNeueLTStd-Roman"/>
          <w:color w:val="000000"/>
        </w:rPr>
        <w:t xml:space="preserve"> </w:t>
      </w:r>
      <w:r>
        <w:rPr>
          <w:rFonts w:ascii="HelveticaNeueLTStd-Roman" w:hAnsi="HelveticaNeueLTStd-Roman"/>
          <w:color w:val="000000"/>
        </w:rPr>
        <w:t>and questions may be set on them. Students may refer to any relevant text in their answers</w:t>
      </w:r>
      <w:r w:rsidR="00A057F5">
        <w:rPr>
          <w:rFonts w:ascii="HelveticaNeueLTStd-Roman" w:hAnsi="HelveticaNeueLTStd-Roman"/>
          <w:color w:val="000000"/>
        </w:rPr>
        <w:t xml:space="preserve">.  </w:t>
      </w:r>
      <w:r>
        <w:rPr>
          <w:rFonts w:ascii="HelveticaNeueLTStd-Roman" w:hAnsi="HelveticaNeueLTStd-Roman"/>
          <w:color w:val="000000"/>
        </w:rPr>
        <w:t xml:space="preserve">Students should study the </w:t>
      </w:r>
      <w:r>
        <w:rPr>
          <w:rFonts w:ascii="HelveticaNeueLTStd-Roman" w:hAnsi="HelveticaNeueLTStd-Roman"/>
          <w:color w:val="000000"/>
        </w:rPr>
        <w:t>influence</w:t>
      </w:r>
      <w:r>
        <w:rPr>
          <w:rFonts w:ascii="HelveticaNeueLTStd-Roman" w:hAnsi="HelveticaNeueLTStd-Roman"/>
          <w:color w:val="000000"/>
        </w:rPr>
        <w:t xml:space="preserve"> of the beliefs, teachings and practices studied on individuals,</w:t>
      </w:r>
      <w:r>
        <w:rPr>
          <w:rFonts w:ascii="HelveticaNeueLTStd-Roman" w:hAnsi="HelveticaNeueLTStd-Roman"/>
          <w:color w:val="000000"/>
        </w:rPr>
        <w:t xml:space="preserve"> </w:t>
      </w:r>
      <w:r>
        <w:rPr>
          <w:rFonts w:ascii="HelveticaNeueLTStd-Roman" w:hAnsi="HelveticaNeueLTStd-Roman"/>
          <w:color w:val="000000"/>
        </w:rPr>
        <w:t>communities and societies.</w:t>
      </w:r>
      <w:r w:rsidR="00A057F5">
        <w:rPr>
          <w:rFonts w:ascii="HelveticaNeueLTStd-Roman" w:hAnsi="HelveticaNeueLTStd-Roman"/>
          <w:color w:val="000000"/>
        </w:rPr>
        <w:t xml:space="preserve">  </w:t>
      </w:r>
      <w:r>
        <w:rPr>
          <w:rFonts w:ascii="HelveticaNeueLTStd-Roman" w:hAnsi="HelveticaNeueLTStd-Roman"/>
          <w:color w:val="000000"/>
        </w:rPr>
        <w:t>Common and divergent views within Buddhism in the way beliefs and teachings are understood and</w:t>
      </w:r>
      <w:r>
        <w:rPr>
          <w:rFonts w:ascii="HelveticaNeueLTStd-Roman" w:hAnsi="HelveticaNeueLTStd-Roman"/>
          <w:color w:val="000000"/>
        </w:rPr>
        <w:t xml:space="preserve"> </w:t>
      </w:r>
      <w:r>
        <w:rPr>
          <w:rFonts w:ascii="HelveticaNeueLTStd-Roman" w:hAnsi="HelveticaNeueLTStd-Roman"/>
          <w:color w:val="000000"/>
        </w:rPr>
        <w:t>expressed should be included throughout. Students may refer to a range of Buddhist perspectives in</w:t>
      </w:r>
      <w:r>
        <w:rPr>
          <w:rFonts w:ascii="HelveticaNeueLTStd-Roman" w:hAnsi="HelveticaNeueLTStd-Roman"/>
          <w:color w:val="000000"/>
        </w:rPr>
        <w:t xml:space="preserve"> </w:t>
      </w:r>
      <w:r>
        <w:rPr>
          <w:rFonts w:ascii="HelveticaNeueLTStd-Roman" w:hAnsi="HelveticaNeueLTStd-Roman"/>
          <w:color w:val="000000"/>
        </w:rPr>
        <w:t xml:space="preserve">their answers, for example, Theravada, Mahayana, Zen and Pure Land. They must study the </w:t>
      </w:r>
      <w:r>
        <w:rPr>
          <w:rFonts w:ascii="HelveticaNeueLTStd-Roman" w:hAnsi="HelveticaNeueLTStd-Roman"/>
          <w:color w:val="000000"/>
        </w:rPr>
        <w:t xml:space="preserve">specific </w:t>
      </w:r>
      <w:r>
        <w:rPr>
          <w:rFonts w:ascii="HelveticaNeueLTStd-Roman" w:hAnsi="HelveticaNeueLTStd-Roman"/>
          <w:color w:val="000000"/>
        </w:rPr>
        <w:t xml:space="preserve">differences </w:t>
      </w:r>
      <w:r>
        <w:rPr>
          <w:rFonts w:ascii="HelveticaNeueLTStd-Roman" w:hAnsi="HelveticaNeueLTStd-Roman"/>
          <w:color w:val="000000"/>
        </w:rPr>
        <w:t>identified</w:t>
      </w:r>
      <w:r>
        <w:rPr>
          <w:rFonts w:ascii="HelveticaNeueLTStd-Roman" w:hAnsi="HelveticaNeueLTStd-Roman"/>
          <w:color w:val="000000"/>
        </w:rPr>
        <w:t xml:space="preserve"> below.</w:t>
      </w:r>
    </w:p>
    <w:p w:rsidR="00A057F5" w:rsidRDefault="008064BF" w:rsidP="004D0350">
      <w:pPr>
        <w:rPr>
          <w:rFonts w:ascii="HelveticaNeueLTStd-Roman" w:hAnsi="HelveticaNeueLTStd-Roman"/>
          <w:color w:val="000000"/>
        </w:rPr>
      </w:pPr>
      <w:r>
        <w:rPr>
          <w:rFonts w:ascii="AQAChevinPro-DemiBold" w:hAnsi="AQAChevinPro-DemiBold"/>
          <w:color w:val="522E91"/>
          <w:sz w:val="26"/>
          <w:szCs w:val="26"/>
        </w:rPr>
        <w:t xml:space="preserve">The </w:t>
      </w:r>
      <w:proofErr w:type="spellStart"/>
      <w:r>
        <w:rPr>
          <w:rFonts w:ascii="AQAChevinPro-DemiBold" w:hAnsi="AQAChevinPro-DemiBold"/>
          <w:color w:val="522E91"/>
          <w:sz w:val="26"/>
          <w:szCs w:val="26"/>
        </w:rPr>
        <w:t>Dhamma</w:t>
      </w:r>
      <w:proofErr w:type="spellEnd"/>
      <w:r>
        <w:rPr>
          <w:rFonts w:ascii="AQAChevinPro-DemiBold" w:hAnsi="AQAChevinPro-DemiBold"/>
          <w:color w:val="522E91"/>
          <w:sz w:val="26"/>
          <w:szCs w:val="26"/>
        </w:rPr>
        <w:t xml:space="preserve"> (Dharma) </w:t>
      </w:r>
      <w:r w:rsidR="004D0350">
        <w:rPr>
          <w:rFonts w:ascii="HelveticaNeueLTStd-Roman" w:hAnsi="HelveticaNeueLTStd-Roman"/>
          <w:color w:val="000000"/>
        </w:rPr>
        <w:br/>
      </w:r>
      <w:r>
        <w:rPr>
          <w:rFonts w:ascii="HelveticaNeueLTStd-Roman" w:hAnsi="HelveticaNeueLTStd-Roman"/>
          <w:color w:val="000000"/>
        </w:rPr>
        <w:t xml:space="preserve">• </w:t>
      </w:r>
      <w:proofErr w:type="gramStart"/>
      <w:r>
        <w:rPr>
          <w:rFonts w:ascii="HelveticaNeueLTStd-Roman" w:hAnsi="HelveticaNeueLTStd-Roman"/>
          <w:color w:val="000000"/>
        </w:rPr>
        <w:t>The</w:t>
      </w:r>
      <w:proofErr w:type="gramEnd"/>
      <w:r>
        <w:rPr>
          <w:rFonts w:ascii="HelveticaNeueLTStd-Roman" w:hAnsi="HelveticaNeueLTStd-Roman"/>
          <w:color w:val="000000"/>
        </w:rPr>
        <w:t xml:space="preserve"> concept of </w:t>
      </w:r>
      <w:proofErr w:type="spellStart"/>
      <w:r>
        <w:rPr>
          <w:rFonts w:ascii="HelveticaNeueLTStd-Roman" w:hAnsi="HelveticaNeueLTStd-Roman"/>
          <w:color w:val="000000"/>
        </w:rPr>
        <w:t>Dhamma</w:t>
      </w:r>
      <w:proofErr w:type="spellEnd"/>
      <w:r>
        <w:rPr>
          <w:rFonts w:ascii="HelveticaNeueLTStd-Roman" w:hAnsi="HelveticaNeueLTStd-Roman"/>
          <w:color w:val="000000"/>
        </w:rPr>
        <w:t xml:space="preserve"> (Dharma).</w:t>
      </w:r>
      <w:r>
        <w:rPr>
          <w:rFonts w:ascii="HelveticaNeueLTStd-Roman" w:hAnsi="HelveticaNeueLTStd-Roman"/>
          <w:color w:val="000000"/>
        </w:rPr>
        <w:br/>
        <w:t>• The concept of dependent arising (paticcasamupada).</w:t>
      </w:r>
    </w:p>
    <w:p w:rsidR="008064BF" w:rsidRPr="00A057F5" w:rsidRDefault="008064BF" w:rsidP="00A057F5">
      <w:pPr>
        <w:pStyle w:val="ListParagraph"/>
        <w:numPr>
          <w:ilvl w:val="0"/>
          <w:numId w:val="3"/>
        </w:numPr>
        <w:spacing w:after="30" w:line="360" w:lineRule="atLeast"/>
        <w:textAlignment w:val="baseline"/>
        <w:rPr>
          <w:rFonts w:ascii="HelveticaNeueLTStd-Roman" w:hAnsi="HelveticaNeueLTStd-Roman"/>
          <w:color w:val="000000"/>
        </w:rPr>
      </w:pPr>
      <w:r w:rsidRPr="00A057F5">
        <w:rPr>
          <w:rFonts w:ascii="HelveticaNeueLTStd-Roman" w:hAnsi="HelveticaNeueLTStd-Roman"/>
          <w:color w:val="000000"/>
        </w:rPr>
        <w:t xml:space="preserve">The Three Marks of Existence: </w:t>
      </w:r>
    </w:p>
    <w:p w:rsidR="008064BF" w:rsidRDefault="008064BF" w:rsidP="008064BF">
      <w:pPr>
        <w:ind w:left="720"/>
        <w:rPr>
          <w:rFonts w:ascii="HelveticaNeueLTStd-Roman" w:hAnsi="HelveticaNeueLTStd-Roman"/>
          <w:color w:val="000000"/>
        </w:rPr>
      </w:pPr>
      <w:proofErr w:type="gramStart"/>
      <w:r>
        <w:rPr>
          <w:rFonts w:ascii="HelveticaNeueLTStd-Roman" w:hAnsi="HelveticaNeueLTStd-Roman"/>
          <w:color w:val="000000"/>
        </w:rPr>
        <w:t>1 impermanence</w:t>
      </w:r>
      <w:proofErr w:type="gramEnd"/>
      <w:r>
        <w:rPr>
          <w:rFonts w:ascii="HelveticaNeueLTStd-Roman" w:hAnsi="HelveticaNeueLTStd-Roman"/>
          <w:color w:val="000000"/>
        </w:rPr>
        <w:t xml:space="preserve"> (anicca) </w:t>
      </w:r>
      <w:bookmarkStart w:id="0" w:name="_GoBack"/>
      <w:bookmarkEnd w:id="0"/>
      <w:r>
        <w:rPr>
          <w:rFonts w:ascii="HelveticaNeueLTStd-Roman" w:hAnsi="HelveticaNeueLTStd-Roman"/>
          <w:color w:val="000000"/>
        </w:rPr>
        <w:br/>
        <w:t xml:space="preserve">2 no fixed self (anatta) </w:t>
      </w:r>
      <w:r>
        <w:rPr>
          <w:rFonts w:ascii="HelveticaNeueLTStd-Roman" w:hAnsi="HelveticaNeueLTStd-Roman"/>
          <w:color w:val="000000"/>
        </w:rPr>
        <w:br/>
        <w:t>3 unsatisfactoriness of life, suffering (dukkha).</w:t>
      </w:r>
    </w:p>
    <w:p w:rsidR="008064BF" w:rsidRPr="00A057F5" w:rsidRDefault="008064BF" w:rsidP="00A057F5">
      <w:pPr>
        <w:pStyle w:val="ListParagraph"/>
        <w:numPr>
          <w:ilvl w:val="0"/>
          <w:numId w:val="3"/>
        </w:numPr>
        <w:rPr>
          <w:rFonts w:ascii="HelveticaNeueLTStd-Roman" w:hAnsi="HelveticaNeueLTStd-Roman"/>
          <w:color w:val="000000"/>
        </w:rPr>
      </w:pPr>
      <w:r w:rsidRPr="00A057F5">
        <w:rPr>
          <w:rFonts w:ascii="HelveticaNeueLTStd-Roman" w:hAnsi="HelveticaNeueLTStd-Roman"/>
          <w:color w:val="000000"/>
        </w:rPr>
        <w:t>The human personality, in the Theravada and Mahayana traditions:</w:t>
      </w:r>
    </w:p>
    <w:p w:rsidR="008064BF" w:rsidRDefault="008064BF" w:rsidP="008064BF">
      <w:pPr>
        <w:ind w:left="720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 xml:space="preserve">• Theravada: the Five Aggregates (skandhas) of form, sensation, perception, mental formations, </w:t>
      </w:r>
      <w:proofErr w:type="gramStart"/>
      <w:r>
        <w:rPr>
          <w:rFonts w:ascii="HelveticaNeueLTStd-Roman" w:hAnsi="HelveticaNeueLTStd-Roman"/>
          <w:color w:val="000000"/>
        </w:rPr>
        <w:t>consciousness</w:t>
      </w:r>
      <w:proofErr w:type="gramEnd"/>
      <w:r>
        <w:rPr>
          <w:rFonts w:ascii="HelveticaNeueLTStd-Roman" w:hAnsi="HelveticaNeueLTStd-Roman"/>
          <w:color w:val="000000"/>
        </w:rPr>
        <w:br/>
        <w:t xml:space="preserve">• Mahayana: sunyata, the possibility of attaining Buddhahood and Buddha-nature. </w:t>
      </w:r>
    </w:p>
    <w:p w:rsidR="008064BF" w:rsidRDefault="008064BF" w:rsidP="008064BF">
      <w:pPr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Human destiny:</w:t>
      </w:r>
    </w:p>
    <w:p w:rsidR="008064BF" w:rsidRDefault="008064BF" w:rsidP="008064BF">
      <w:pPr>
        <w:ind w:left="720"/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Different ideals in Theravada and Mahayana traditions: Arhat (a ‘perfected person’) and Bodhisattva ideals</w:t>
      </w:r>
      <w:r>
        <w:rPr>
          <w:rFonts w:ascii="HelveticaNeueLTStd-Roman" w:hAnsi="HelveticaNeueLTStd-Roman"/>
          <w:color w:val="000000"/>
        </w:rPr>
        <w:br/>
        <w:t>• Buddhahood and the Pure Land.</w:t>
      </w:r>
    </w:p>
    <w:p w:rsidR="008064BF" w:rsidRPr="00041A43" w:rsidRDefault="008064BF" w:rsidP="004D0350">
      <w:pPr>
        <w:rPr>
          <w:rFonts w:ascii="HelveticaNeueLTStd-Roman" w:hAnsi="HelveticaNeueLTStd-Roman"/>
          <w:color w:val="000000"/>
        </w:rPr>
      </w:pPr>
      <w:r>
        <w:rPr>
          <w:rFonts w:ascii="AQAChevinPro-DemiBold" w:hAnsi="AQAChevinPro-DemiBold"/>
          <w:color w:val="522E91"/>
          <w:sz w:val="26"/>
          <w:szCs w:val="26"/>
        </w:rPr>
        <w:t>3.1.1.2 The Buddha and the Four Noble Truths</w:t>
      </w:r>
      <w:r w:rsidR="004D0350">
        <w:rPr>
          <w:rFonts w:ascii="HelveticaNeueLTStd-Roman" w:hAnsi="HelveticaNeueLTStd-Roman"/>
          <w:color w:val="000000"/>
        </w:rPr>
        <w:br/>
      </w:r>
      <w:proofErr w:type="gramStart"/>
      <w:r w:rsidRPr="00041A43">
        <w:rPr>
          <w:rFonts w:ascii="HelveticaNeueLTStd-Roman" w:hAnsi="HelveticaNeueLTStd-Roman"/>
          <w:color w:val="000000"/>
        </w:rPr>
        <w:t>The</w:t>
      </w:r>
      <w:proofErr w:type="gramEnd"/>
      <w:r w:rsidRPr="00041A43">
        <w:rPr>
          <w:rFonts w:ascii="HelveticaNeueLTStd-Roman" w:hAnsi="HelveticaNeueLTStd-Roman"/>
          <w:color w:val="000000"/>
        </w:rPr>
        <w:t xml:space="preserve"> Buddha’s life and its significance:</w:t>
      </w:r>
      <w:r w:rsidR="00041A43" w:rsidRPr="00041A43">
        <w:rPr>
          <w:rFonts w:ascii="HelveticaNeueLTStd-Roman" w:hAnsi="HelveticaNeueLTStd-Roman"/>
          <w:color w:val="000000"/>
        </w:rPr>
        <w:t xml:space="preserve"> </w:t>
      </w:r>
      <w:r w:rsidR="00041A43">
        <w:rPr>
          <w:rFonts w:ascii="HelveticaNeueLTStd-Roman" w:hAnsi="HelveticaNeueLTStd-Roman"/>
          <w:color w:val="000000"/>
        </w:rPr>
        <w:br/>
      </w:r>
      <w:r w:rsidRPr="00041A43">
        <w:rPr>
          <w:rFonts w:ascii="HelveticaNeueLTStd-Roman" w:hAnsi="HelveticaNeueLTStd-Roman"/>
          <w:color w:val="000000"/>
        </w:rPr>
        <w:t>• the birth of the Buddha and his life of luxury</w:t>
      </w:r>
      <w:r w:rsidRPr="00041A43">
        <w:rPr>
          <w:rFonts w:ascii="HelveticaNeueLTStd-Roman" w:hAnsi="HelveticaNeueLTStd-Roman"/>
          <w:color w:val="000000"/>
        </w:rPr>
        <w:br/>
        <w:t xml:space="preserve">• the Four Sights: 1 illness, 2 old age, 3 death, 4 holy man (Jataka 075) </w:t>
      </w:r>
      <w:r w:rsidRPr="00041A43">
        <w:rPr>
          <w:rFonts w:ascii="HelveticaNeueLTStd-Roman" w:hAnsi="HelveticaNeueLTStd-Roman"/>
          <w:color w:val="000000"/>
        </w:rPr>
        <w:br/>
        <w:t>• the Buddha’s ascetic life</w:t>
      </w:r>
      <w:r w:rsidRPr="00041A43">
        <w:rPr>
          <w:rFonts w:ascii="HelveticaNeueLTStd-Roman" w:hAnsi="HelveticaNeueLTStd-Roman"/>
          <w:color w:val="000000"/>
        </w:rPr>
        <w:br/>
        <w:t xml:space="preserve">• the Buddha’s Enlightenment. </w:t>
      </w:r>
    </w:p>
    <w:p w:rsidR="008064BF" w:rsidRDefault="008064BF" w:rsidP="00041A43">
      <w:pPr>
        <w:rPr>
          <w:rFonts w:ascii="HelveticaNeueLTStd-Roman" w:hAnsi="HelveticaNeueLTStd-Roman"/>
          <w:color w:val="000000"/>
        </w:rPr>
      </w:pPr>
      <w:r>
        <w:rPr>
          <w:rFonts w:ascii="HelveticaNeueLTStd-Roman" w:hAnsi="HelveticaNeueLTStd-Roman"/>
          <w:color w:val="000000"/>
        </w:rPr>
        <w:t>• The Four Noble Truths:</w:t>
      </w:r>
      <w:r w:rsidR="00041A43" w:rsidRPr="00041A43">
        <w:rPr>
          <w:rFonts w:ascii="HelveticaNeueLTStd-Roman" w:hAnsi="HelveticaNeueLTStd-Roman"/>
          <w:color w:val="000000"/>
        </w:rPr>
        <w:t xml:space="preserve"> </w:t>
      </w:r>
      <w:r w:rsidR="00041A43">
        <w:rPr>
          <w:rFonts w:ascii="HelveticaNeueLTStd-Roman" w:hAnsi="HelveticaNeueLTStd-Roman"/>
          <w:color w:val="000000"/>
        </w:rPr>
        <w:br/>
      </w:r>
      <w:r>
        <w:rPr>
          <w:rFonts w:ascii="HelveticaNeueLTStd-Roman" w:hAnsi="HelveticaNeueLTStd-Roman"/>
          <w:color w:val="000000"/>
        </w:rPr>
        <w:t xml:space="preserve">1 </w:t>
      </w:r>
      <w:r w:rsidRPr="006350B7">
        <w:rPr>
          <w:rFonts w:ascii="HelveticaNeueLTStd-Roman" w:hAnsi="HelveticaNeueLTStd-Roman"/>
          <w:b/>
          <w:color w:val="000000"/>
        </w:rPr>
        <w:t>suffering</w:t>
      </w:r>
      <w:r>
        <w:rPr>
          <w:rFonts w:ascii="HelveticaNeueLTStd-Roman" w:hAnsi="HelveticaNeueLTStd-Roman"/>
          <w:color w:val="000000"/>
        </w:rPr>
        <w:t xml:space="preserve"> (dukkha) including different types of suffering</w:t>
      </w:r>
      <w:r>
        <w:rPr>
          <w:rFonts w:ascii="HelveticaNeueLTStd-Roman" w:hAnsi="HelveticaNeueLTStd-Roman"/>
          <w:color w:val="000000"/>
        </w:rPr>
        <w:br/>
        <w:t xml:space="preserve">2 </w:t>
      </w:r>
      <w:r w:rsidRPr="006350B7">
        <w:rPr>
          <w:rFonts w:ascii="HelveticaNeueLTStd-Roman" w:hAnsi="HelveticaNeueLTStd-Roman"/>
          <w:b/>
          <w:color w:val="000000"/>
        </w:rPr>
        <w:t>the causes of suffering</w:t>
      </w:r>
      <w:r>
        <w:rPr>
          <w:rFonts w:ascii="HelveticaNeueLTStd-Roman" w:hAnsi="HelveticaNeueLTStd-Roman"/>
          <w:color w:val="000000"/>
        </w:rPr>
        <w:t xml:space="preserve"> (samudaya); the Three Poisons, ignorance, greed and hate</w:t>
      </w:r>
      <w:r>
        <w:rPr>
          <w:rFonts w:ascii="HelveticaNeueLTStd-Roman" w:hAnsi="HelveticaNeueLTStd-Roman"/>
          <w:color w:val="000000"/>
        </w:rPr>
        <w:br/>
        <w:t xml:space="preserve">3 </w:t>
      </w:r>
      <w:r w:rsidRPr="006350B7">
        <w:rPr>
          <w:rFonts w:ascii="HelveticaNeueLTStd-Roman" w:hAnsi="HelveticaNeueLTStd-Roman"/>
          <w:b/>
          <w:color w:val="000000"/>
        </w:rPr>
        <w:t>the end of craving</w:t>
      </w:r>
      <w:r>
        <w:rPr>
          <w:rFonts w:ascii="HelveticaNeueLTStd-Roman" w:hAnsi="HelveticaNeueLTStd-Roman"/>
          <w:color w:val="000000"/>
        </w:rPr>
        <w:t xml:space="preserve"> (tanha), interpretations of nibbana (nirvana) and Enlightenment</w:t>
      </w:r>
      <w:r>
        <w:rPr>
          <w:rFonts w:ascii="HelveticaNeueLTStd-Roman" w:hAnsi="HelveticaNeueLTStd-Roman"/>
          <w:color w:val="000000"/>
        </w:rPr>
        <w:br/>
        <w:t xml:space="preserve">4 </w:t>
      </w:r>
      <w:r w:rsidRPr="006350B7">
        <w:rPr>
          <w:rFonts w:ascii="HelveticaNeueLTStd-Roman" w:hAnsi="HelveticaNeueLTStd-Roman"/>
          <w:b/>
          <w:color w:val="000000"/>
        </w:rPr>
        <w:t>the Eightfold Path</w:t>
      </w:r>
      <w:r>
        <w:rPr>
          <w:rFonts w:ascii="HelveticaNeueLTStd-Roman" w:hAnsi="HelveticaNeueLTStd-Roman"/>
          <w:color w:val="000000"/>
        </w:rPr>
        <w:t xml:space="preserve"> (magga) to nibbana/nirvana; the path as the Threefold Way: ethics (sila), meditation (samadhi) and wisdom (panna). </w:t>
      </w:r>
      <w:proofErr w:type="gramStart"/>
      <w:r>
        <w:rPr>
          <w:rFonts w:ascii="HelveticaNeueLTStd-Roman" w:hAnsi="HelveticaNeueLTStd-Roman"/>
          <w:color w:val="000000"/>
        </w:rPr>
        <w:t>Dhammapada 190 –191.</w:t>
      </w:r>
      <w:proofErr w:type="gramEnd"/>
    </w:p>
    <w:sectPr w:rsidR="00806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QAChevinPro-D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6A59"/>
    <w:multiLevelType w:val="hybridMultilevel"/>
    <w:tmpl w:val="66482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C3A6B"/>
    <w:multiLevelType w:val="hybridMultilevel"/>
    <w:tmpl w:val="39B89F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407399"/>
    <w:multiLevelType w:val="hybridMultilevel"/>
    <w:tmpl w:val="FABA4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BF"/>
    <w:rsid w:val="00041A43"/>
    <w:rsid w:val="001B4EC9"/>
    <w:rsid w:val="004D0350"/>
    <w:rsid w:val="004F7983"/>
    <w:rsid w:val="00736D0F"/>
    <w:rsid w:val="008064BF"/>
    <w:rsid w:val="00947E88"/>
    <w:rsid w:val="00A057F5"/>
    <w:rsid w:val="00BF14BE"/>
    <w:rsid w:val="00E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2018-02-03T21:56:00Z</dcterms:created>
  <dcterms:modified xsi:type="dcterms:W3CDTF">2018-02-03T23:07:00Z</dcterms:modified>
</cp:coreProperties>
</file>