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jc w:val="center"/>
        <w:tblCellMar>
          <w:left w:w="0" w:type="dxa"/>
          <w:right w:w="0" w:type="dxa"/>
        </w:tblCellMar>
        <w:tblLook w:val="04A0" w:firstRow="1" w:lastRow="0" w:firstColumn="1" w:lastColumn="0" w:noHBand="0" w:noVBand="1"/>
      </w:tblPr>
      <w:tblGrid>
        <w:gridCol w:w="9600"/>
      </w:tblGrid>
      <w:tr w:rsidR="008D62EF" w:rsidTr="00793319">
        <w:trPr>
          <w:jc w:val="center"/>
        </w:trPr>
        <w:tc>
          <w:tcPr>
            <w:tcW w:w="0" w:type="auto"/>
            <w:vAlign w:val="center"/>
          </w:tcPr>
          <w:tbl>
            <w:tblPr>
              <w:tblW w:w="9570" w:type="dxa"/>
              <w:tblCellMar>
                <w:left w:w="0" w:type="dxa"/>
                <w:right w:w="0" w:type="dxa"/>
              </w:tblCellMar>
              <w:tblLook w:val="04A0" w:firstRow="1" w:lastRow="0" w:firstColumn="1" w:lastColumn="0" w:noHBand="0" w:noVBand="1"/>
            </w:tblPr>
            <w:tblGrid>
              <w:gridCol w:w="5460"/>
              <w:gridCol w:w="3810"/>
              <w:gridCol w:w="300"/>
            </w:tblGrid>
            <w:tr w:rsidR="008D62EF" w:rsidTr="008D62EF">
              <w:trPr>
                <w:trHeight w:val="1292"/>
              </w:trPr>
              <w:tc>
                <w:tcPr>
                  <w:tcW w:w="5443" w:type="dxa"/>
                  <w:shd w:val="clear" w:color="auto" w:fill="4B9646"/>
                  <w:vAlign w:val="center"/>
                  <w:hideMark/>
                </w:tcPr>
                <w:p w:rsidR="008D62EF" w:rsidRDefault="008D62EF" w:rsidP="00793319">
                  <w:pPr>
                    <w:rPr>
                      <w:rFonts w:ascii="Arial" w:eastAsia="Times New Roman" w:hAnsi="Arial" w:cs="Arial"/>
                      <w:color w:val="4B4B4B"/>
                    </w:rPr>
                  </w:pPr>
                  <w:r>
                    <w:rPr>
                      <w:rFonts w:ascii="Arial" w:eastAsia="Times New Roman" w:hAnsi="Arial" w:cs="Arial"/>
                      <w:noProof/>
                      <w:color w:val="0000FF"/>
                    </w:rPr>
                    <w:drawing>
                      <wp:inline distT="0" distB="0" distL="0" distR="0" wp14:anchorId="79E4B98C" wp14:editId="56AF2B44">
                        <wp:extent cx="3467100" cy="1428750"/>
                        <wp:effectExtent l="0" t="0" r="0" b="0"/>
                        <wp:docPr id="7" name="Picture 7" descr="http://files.clickdimensions.com/aqaorguk-acja4/images/admin/templates_and_layouts/a/headerhero_01.gif">
                          <a:hlinkClick xmlns:a="http://schemas.openxmlformats.org/drawingml/2006/main" r:id="rId6"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lickdimensions.com/aqaorguk-acja4/images/admin/templates_and_layouts/a/headerhero_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1428750"/>
                                </a:xfrm>
                                <a:prstGeom prst="rect">
                                  <a:avLst/>
                                </a:prstGeom>
                                <a:noFill/>
                                <a:ln>
                                  <a:noFill/>
                                </a:ln>
                              </pic:spPr>
                            </pic:pic>
                          </a:graphicData>
                        </a:graphic>
                      </wp:inline>
                    </w:drawing>
                  </w:r>
                </w:p>
              </w:tc>
              <w:tc>
                <w:tcPr>
                  <w:tcW w:w="3828" w:type="dxa"/>
                  <w:shd w:val="clear" w:color="auto" w:fill="4B9646"/>
                  <w:vAlign w:val="center"/>
                  <w:hideMark/>
                </w:tcPr>
                <w:p w:rsidR="008D62EF" w:rsidRDefault="008D62EF" w:rsidP="00793319">
                  <w:pPr>
                    <w:jc w:val="center"/>
                    <w:rPr>
                      <w:rFonts w:ascii="Arial" w:eastAsia="Times New Roman" w:hAnsi="Arial" w:cs="Arial"/>
                      <w:color w:val="4B4B4B"/>
                    </w:rPr>
                  </w:pPr>
                  <w:r>
                    <w:rPr>
                      <w:rFonts w:ascii="Arial" w:eastAsia="Times New Roman" w:hAnsi="Arial" w:cs="Arial"/>
                      <w:color w:val="FFFFFF"/>
                      <w:sz w:val="39"/>
                      <w:szCs w:val="39"/>
                    </w:rPr>
                    <w:t>GCSE Maths</w:t>
                  </w:r>
                </w:p>
              </w:tc>
              <w:tc>
                <w:tcPr>
                  <w:tcW w:w="299" w:type="dxa"/>
                  <w:shd w:val="clear" w:color="auto" w:fill="4B9646"/>
                  <w:vAlign w:val="center"/>
                  <w:hideMark/>
                </w:tcPr>
                <w:p w:rsidR="008D62EF" w:rsidRDefault="008D62EF" w:rsidP="00793319">
                  <w:pPr>
                    <w:rPr>
                      <w:rFonts w:ascii="Arial" w:eastAsia="Times New Roman" w:hAnsi="Arial" w:cs="Arial"/>
                      <w:color w:val="4B4B4B"/>
                    </w:rPr>
                  </w:pPr>
                  <w:r>
                    <w:rPr>
                      <w:rFonts w:ascii="Arial" w:eastAsia="Times New Roman" w:hAnsi="Arial" w:cs="Arial"/>
                      <w:noProof/>
                      <w:color w:val="4B4B4B"/>
                    </w:rPr>
                    <w:drawing>
                      <wp:inline distT="0" distB="0" distL="0" distR="0" wp14:anchorId="191BAFD7" wp14:editId="5635804E">
                        <wp:extent cx="190500" cy="1428750"/>
                        <wp:effectExtent l="0" t="0" r="0" b="0"/>
                        <wp:docPr id="6" name="Picture 6" descr="http://files.clickdimensions.com/aqaorguk-acja4/images/admin/templates_and_layouts/a/headerhero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lickdimensions.com/aqaorguk-acja4/images/admin/templates_and_layouts/a/headerhero_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428750"/>
                                </a:xfrm>
                                <a:prstGeom prst="rect">
                                  <a:avLst/>
                                </a:prstGeom>
                                <a:noFill/>
                                <a:ln>
                                  <a:noFill/>
                                </a:ln>
                              </pic:spPr>
                            </pic:pic>
                          </a:graphicData>
                        </a:graphic>
                      </wp:inline>
                    </w:drawing>
                  </w:r>
                </w:p>
              </w:tc>
            </w:tr>
            <w:tr w:rsidR="008D62EF" w:rsidTr="008D62EF">
              <w:trPr>
                <w:trHeight w:val="172"/>
              </w:trPr>
              <w:tc>
                <w:tcPr>
                  <w:tcW w:w="0" w:type="auto"/>
                  <w:gridSpan w:val="3"/>
                  <w:hideMark/>
                </w:tcPr>
                <w:p w:rsidR="008D62EF" w:rsidRDefault="008D62EF" w:rsidP="00793319">
                  <w:pPr>
                    <w:spacing w:line="0" w:lineRule="auto"/>
                    <w:rPr>
                      <w:rFonts w:ascii="Arial" w:eastAsia="Times New Roman" w:hAnsi="Arial" w:cs="Arial"/>
                      <w:color w:val="4B4B4B"/>
                      <w:sz w:val="2"/>
                      <w:szCs w:val="2"/>
                    </w:rPr>
                  </w:pPr>
                  <w:r>
                    <w:rPr>
                      <w:rFonts w:ascii="Arial" w:eastAsia="Times New Roman" w:hAnsi="Arial" w:cs="Arial"/>
                      <w:color w:val="4B4B4B"/>
                      <w:sz w:val="2"/>
                      <w:szCs w:val="2"/>
                    </w:rPr>
                    <w:t> </w:t>
                  </w:r>
                </w:p>
              </w:tc>
            </w:tr>
          </w:tbl>
          <w:p w:rsidR="008D62EF" w:rsidRDefault="008D62EF" w:rsidP="00793319">
            <w:pPr>
              <w:rPr>
                <w:rFonts w:ascii="Arial" w:eastAsia="Times New Roman" w:hAnsi="Arial" w:cs="Arial"/>
                <w:vanish/>
                <w:color w:val="4B4B4B"/>
              </w:rPr>
            </w:pPr>
          </w:p>
          <w:tbl>
            <w:tblPr>
              <w:tblW w:w="9600" w:type="dxa"/>
              <w:tblCellMar>
                <w:left w:w="0" w:type="dxa"/>
                <w:right w:w="0" w:type="dxa"/>
              </w:tblCellMar>
              <w:tblLook w:val="04A0" w:firstRow="1" w:lastRow="0" w:firstColumn="1" w:lastColumn="0" w:noHBand="0" w:noVBand="1"/>
            </w:tblPr>
            <w:tblGrid>
              <w:gridCol w:w="300"/>
              <w:gridCol w:w="9000"/>
              <w:gridCol w:w="300"/>
            </w:tblGrid>
            <w:tr w:rsidR="008D62EF" w:rsidTr="00793319">
              <w:tc>
                <w:tcPr>
                  <w:tcW w:w="0" w:type="auto"/>
                  <w:shd w:val="clear" w:color="auto" w:fill="FFFFFF"/>
                  <w:hideMark/>
                </w:tcPr>
                <w:p w:rsidR="008D62EF" w:rsidRDefault="008D62EF" w:rsidP="00793319">
                  <w:pPr>
                    <w:rPr>
                      <w:rFonts w:ascii="Arial" w:eastAsia="Times New Roman" w:hAnsi="Arial" w:cs="Arial"/>
                      <w:color w:val="4B4B4B"/>
                    </w:rPr>
                  </w:pPr>
                  <w:r>
                    <w:rPr>
                      <w:rFonts w:ascii="Arial" w:eastAsia="Times New Roman" w:hAnsi="Arial" w:cs="Arial"/>
                      <w:noProof/>
                      <w:color w:val="4B4B4B"/>
                    </w:rPr>
                    <w:drawing>
                      <wp:inline distT="0" distB="0" distL="0" distR="0" wp14:anchorId="5FD1ED68" wp14:editId="138D95F6">
                        <wp:extent cx="190500" cy="190500"/>
                        <wp:effectExtent l="0" t="0" r="0" b="0"/>
                        <wp:docPr id="5" name="Picture 5" descr="http://files.clickdimensions.com/aqaorguk-acja4/images/admin/templates_and_layouts/a/box_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clickdimensions.com/aqaorguk-acja4/images/admin/templates_and_layouts/a/box_toplef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shd w:val="clear" w:color="auto" w:fill="FFFFFF"/>
                  <w:vAlign w:val="center"/>
                  <w:hideMark/>
                </w:tcPr>
                <w:p w:rsidR="008D62EF" w:rsidRDefault="008D62EF" w:rsidP="00793319">
                  <w:pPr>
                    <w:rPr>
                      <w:rFonts w:ascii="Arial" w:eastAsia="Times New Roman" w:hAnsi="Arial" w:cs="Arial"/>
                      <w:color w:val="4B4B4B"/>
                    </w:rPr>
                  </w:pPr>
                  <w:r>
                    <w:rPr>
                      <w:rFonts w:ascii="Arial" w:eastAsia="Times New Roman" w:hAnsi="Arial" w:cs="Arial"/>
                      <w:color w:val="4B4B4B"/>
                    </w:rPr>
                    <w:t> </w:t>
                  </w:r>
                </w:p>
              </w:tc>
              <w:tc>
                <w:tcPr>
                  <w:tcW w:w="0" w:type="auto"/>
                  <w:shd w:val="clear" w:color="auto" w:fill="FFFFFF"/>
                  <w:vAlign w:val="bottom"/>
                  <w:hideMark/>
                </w:tcPr>
                <w:p w:rsidR="008D62EF" w:rsidRDefault="008D62EF" w:rsidP="00793319">
                  <w:pPr>
                    <w:rPr>
                      <w:rFonts w:ascii="Arial" w:eastAsia="Times New Roman" w:hAnsi="Arial" w:cs="Arial"/>
                      <w:color w:val="4B4B4B"/>
                    </w:rPr>
                  </w:pPr>
                  <w:r>
                    <w:rPr>
                      <w:rFonts w:ascii="Arial" w:eastAsia="Times New Roman" w:hAnsi="Arial" w:cs="Arial"/>
                      <w:color w:val="4B4B4B"/>
                    </w:rPr>
                    <w:t> </w:t>
                  </w:r>
                </w:p>
              </w:tc>
            </w:tr>
            <w:tr w:rsidR="008D62EF" w:rsidTr="00793319">
              <w:tc>
                <w:tcPr>
                  <w:tcW w:w="300" w:type="dxa"/>
                  <w:shd w:val="clear" w:color="auto" w:fill="FFFFFF"/>
                  <w:hideMark/>
                </w:tcPr>
                <w:p w:rsidR="008D62EF" w:rsidRDefault="008D62EF" w:rsidP="00793319">
                  <w:pPr>
                    <w:rPr>
                      <w:rFonts w:ascii="Arial" w:eastAsia="Times New Roman" w:hAnsi="Arial" w:cs="Arial"/>
                      <w:color w:val="4B4B4B"/>
                    </w:rPr>
                  </w:pPr>
                  <w:r>
                    <w:rPr>
                      <w:rFonts w:ascii="Arial" w:eastAsia="Times New Roman" w:hAnsi="Arial" w:cs="Arial"/>
                      <w:color w:val="4B4B4B"/>
                    </w:rPr>
                    <w:t> </w:t>
                  </w:r>
                </w:p>
              </w:tc>
              <w:tc>
                <w:tcPr>
                  <w:tcW w:w="9000" w:type="dxa"/>
                  <w:shd w:val="clear" w:color="auto" w:fill="FFFFFF"/>
                  <w:vAlign w:val="center"/>
                  <w:hideMark/>
                </w:tcPr>
                <w:p w:rsidR="008D62EF" w:rsidRDefault="008D62EF" w:rsidP="008D62EF">
                  <w:pPr>
                    <w:spacing w:line="330" w:lineRule="atLeast"/>
                    <w:jc w:val="center"/>
                    <w:rPr>
                      <w:rFonts w:ascii="Arial" w:eastAsia="Times New Roman" w:hAnsi="Arial" w:cs="Arial"/>
                      <w:color w:val="4B9646"/>
                      <w:sz w:val="27"/>
                      <w:szCs w:val="27"/>
                    </w:rPr>
                  </w:pPr>
                  <w:r>
                    <w:rPr>
                      <w:rFonts w:ascii="Arial" w:eastAsia="Times New Roman" w:hAnsi="Arial" w:cs="Arial"/>
                      <w:color w:val="4B9646"/>
                      <w:sz w:val="27"/>
                      <w:szCs w:val="27"/>
                    </w:rPr>
                    <w:t xml:space="preserve">Make sure you </w:t>
                  </w:r>
                  <w:r>
                    <w:rPr>
                      <w:rFonts w:ascii="Arial" w:eastAsia="Times New Roman" w:hAnsi="Arial" w:cs="Arial"/>
                      <w:color w:val="4B9646"/>
                      <w:sz w:val="27"/>
                      <w:szCs w:val="27"/>
                    </w:rPr>
                    <w:t xml:space="preserve">avoid these common pitfalls with our </w:t>
                  </w:r>
                </w:p>
                <w:p w:rsidR="008D62EF" w:rsidRDefault="008D62EF" w:rsidP="008D62EF">
                  <w:pPr>
                    <w:spacing w:line="330" w:lineRule="atLeast"/>
                    <w:jc w:val="center"/>
                    <w:rPr>
                      <w:rFonts w:ascii="Arial" w:eastAsia="Times New Roman" w:hAnsi="Arial" w:cs="Arial"/>
                      <w:color w:val="4B9646"/>
                      <w:sz w:val="27"/>
                      <w:szCs w:val="27"/>
                    </w:rPr>
                  </w:pPr>
                  <w:r>
                    <w:rPr>
                      <w:rFonts w:ascii="Arial" w:eastAsia="Times New Roman" w:hAnsi="Arial" w:cs="Arial"/>
                      <w:color w:val="4B9646"/>
                      <w:sz w:val="27"/>
                      <w:szCs w:val="27"/>
                    </w:rPr>
                    <w:t>10 tips for sitting maths exams</w:t>
                  </w:r>
                </w:p>
                <w:p w:rsidR="008D62EF" w:rsidRDefault="008D62EF" w:rsidP="00793319">
                  <w:pPr>
                    <w:rPr>
                      <w:rFonts w:ascii="Arial" w:eastAsia="Times New Roman" w:hAnsi="Arial" w:cs="Arial"/>
                      <w:color w:val="4B4B4B"/>
                    </w:rPr>
                  </w:pPr>
                </w:p>
                <w:p w:rsidR="008D62EF" w:rsidRDefault="008D62EF" w:rsidP="00793319">
                  <w:pPr>
                    <w:numPr>
                      <w:ilvl w:val="0"/>
                      <w:numId w:val="1"/>
                    </w:numPr>
                    <w:spacing w:before="100" w:beforeAutospacing="1" w:after="150" w:line="330" w:lineRule="atLeast"/>
                    <w:rPr>
                      <w:rFonts w:ascii="Arial" w:eastAsia="Times New Roman" w:hAnsi="Arial" w:cs="Arial"/>
                      <w:color w:val="4B4B4B"/>
                      <w:sz w:val="21"/>
                      <w:szCs w:val="21"/>
                    </w:rPr>
                  </w:pPr>
                  <w:r>
                    <w:rPr>
                      <w:rFonts w:ascii="Arial" w:eastAsia="Times New Roman" w:hAnsi="Arial" w:cs="Arial"/>
                      <w:color w:val="4B4B4B"/>
                      <w:sz w:val="21"/>
                      <w:szCs w:val="21"/>
                    </w:rPr>
                    <w:t>There are lots of questions on the paper, if you can’t do one don’t panic.</w:t>
                  </w:r>
                </w:p>
                <w:p w:rsidR="008D62EF" w:rsidRDefault="008D62EF" w:rsidP="00793319">
                  <w:pPr>
                    <w:numPr>
                      <w:ilvl w:val="0"/>
                      <w:numId w:val="1"/>
                    </w:numPr>
                    <w:spacing w:before="100" w:beforeAutospacing="1" w:after="150" w:line="330" w:lineRule="atLeast"/>
                    <w:rPr>
                      <w:rFonts w:ascii="Arial" w:eastAsia="Times New Roman" w:hAnsi="Arial" w:cs="Arial"/>
                      <w:color w:val="4B4B4B"/>
                      <w:sz w:val="21"/>
                      <w:szCs w:val="21"/>
                    </w:rPr>
                  </w:pPr>
                  <w:r>
                    <w:rPr>
                      <w:rFonts w:ascii="Arial" w:eastAsia="Times New Roman" w:hAnsi="Arial" w:cs="Arial"/>
                      <w:color w:val="4B4B4B"/>
                      <w:sz w:val="21"/>
                      <w:szCs w:val="21"/>
                    </w:rPr>
                    <w:t>Check if your answer is realistic. Can a second hand car cost £7 million? Does the earth weigh 4kg? If the answer doesn't seem right you could have made a simple error.</w:t>
                  </w:r>
                </w:p>
                <w:p w:rsidR="008D62EF" w:rsidRDefault="008D62EF" w:rsidP="00793319">
                  <w:pPr>
                    <w:numPr>
                      <w:ilvl w:val="0"/>
                      <w:numId w:val="1"/>
                    </w:numPr>
                    <w:spacing w:before="100" w:beforeAutospacing="1" w:after="150" w:line="330" w:lineRule="atLeast"/>
                    <w:rPr>
                      <w:rFonts w:ascii="Arial" w:eastAsia="Times New Roman" w:hAnsi="Arial" w:cs="Arial"/>
                      <w:color w:val="4B4B4B"/>
                      <w:sz w:val="21"/>
                      <w:szCs w:val="21"/>
                    </w:rPr>
                  </w:pPr>
                  <w:r>
                    <w:rPr>
                      <w:rFonts w:ascii="Arial" w:eastAsia="Times New Roman" w:hAnsi="Arial" w:cs="Arial"/>
                      <w:color w:val="4B4B4B"/>
                      <w:sz w:val="21"/>
                      <w:szCs w:val="21"/>
                    </w:rPr>
                    <w:t>If you've spent more than 5 minutes on a question, leave it and come back. As a rough guide, think about "one mark per minute", though don't obsessively worry about the clock.</w:t>
                  </w:r>
                </w:p>
                <w:p w:rsidR="008D62EF" w:rsidRDefault="008D62EF" w:rsidP="00793319">
                  <w:pPr>
                    <w:numPr>
                      <w:ilvl w:val="0"/>
                      <w:numId w:val="1"/>
                    </w:numPr>
                    <w:spacing w:before="100" w:beforeAutospacing="1" w:after="150" w:line="330" w:lineRule="atLeast"/>
                    <w:rPr>
                      <w:rFonts w:ascii="Arial" w:eastAsia="Times New Roman" w:hAnsi="Arial" w:cs="Arial"/>
                      <w:color w:val="4B4B4B"/>
                      <w:sz w:val="21"/>
                      <w:szCs w:val="21"/>
                    </w:rPr>
                  </w:pPr>
                  <w:r>
                    <w:rPr>
                      <w:rFonts w:ascii="Arial" w:eastAsia="Times New Roman" w:hAnsi="Arial" w:cs="Arial"/>
                      <w:color w:val="4B4B4B"/>
                      <w:sz w:val="21"/>
                      <w:szCs w:val="21"/>
                    </w:rPr>
                    <w:t>If you can't do part of a question, check the other parts before moving on. Parts are usually independent, so if you can't answer (a) you might be able to do (b).</w:t>
                  </w:r>
                </w:p>
                <w:p w:rsidR="008D62EF" w:rsidRDefault="008D62EF" w:rsidP="00793319">
                  <w:pPr>
                    <w:numPr>
                      <w:ilvl w:val="0"/>
                      <w:numId w:val="1"/>
                    </w:numPr>
                    <w:spacing w:before="100" w:beforeAutospacing="1" w:after="150" w:line="330" w:lineRule="atLeast"/>
                    <w:rPr>
                      <w:rFonts w:ascii="Arial" w:eastAsia="Times New Roman" w:hAnsi="Arial" w:cs="Arial"/>
                      <w:color w:val="4B4B4B"/>
                      <w:sz w:val="21"/>
                      <w:szCs w:val="21"/>
                    </w:rPr>
                  </w:pPr>
                  <w:r>
                    <w:rPr>
                      <w:rFonts w:ascii="Arial" w:eastAsia="Times New Roman" w:hAnsi="Arial" w:cs="Arial"/>
                      <w:color w:val="4B4B4B"/>
                      <w:sz w:val="21"/>
                      <w:szCs w:val="21"/>
                    </w:rPr>
                    <w:t>Re-read the question after you've answered it and check you’ve done all that was asked. You'd be surprised how many students do lots of credit worthy work, then calculate an area when a perimeter was asked for, or give an answer in cm when the question wanted metres.</w:t>
                  </w:r>
                </w:p>
                <w:p w:rsidR="008D62EF" w:rsidRDefault="008D62EF" w:rsidP="00793319">
                  <w:pPr>
                    <w:numPr>
                      <w:ilvl w:val="0"/>
                      <w:numId w:val="1"/>
                    </w:numPr>
                    <w:spacing w:before="100" w:beforeAutospacing="1" w:after="150" w:line="330" w:lineRule="atLeast"/>
                    <w:rPr>
                      <w:rFonts w:ascii="Arial" w:eastAsia="Times New Roman" w:hAnsi="Arial" w:cs="Arial"/>
                      <w:color w:val="4B4B4B"/>
                      <w:sz w:val="21"/>
                      <w:szCs w:val="21"/>
                    </w:rPr>
                  </w:pPr>
                  <w:r>
                    <w:rPr>
                      <w:rFonts w:ascii="Arial" w:eastAsia="Times New Roman" w:hAnsi="Arial" w:cs="Arial"/>
                      <w:color w:val="4B4B4B"/>
                      <w:sz w:val="21"/>
                      <w:szCs w:val="21"/>
                    </w:rPr>
                    <w:t>If you're stuck, just think about the maths that might be relevant and write something down. Identifying the key information in the question can help. In questions worth multiple marks, early marks can be scored for relatively simple steps, like rearranging an equation.</w:t>
                  </w:r>
                </w:p>
                <w:p w:rsidR="008D62EF" w:rsidRDefault="008D62EF" w:rsidP="00793319">
                  <w:pPr>
                    <w:numPr>
                      <w:ilvl w:val="0"/>
                      <w:numId w:val="1"/>
                    </w:numPr>
                    <w:spacing w:before="100" w:beforeAutospacing="1" w:after="150" w:line="330" w:lineRule="atLeast"/>
                    <w:rPr>
                      <w:rFonts w:ascii="Arial" w:eastAsia="Times New Roman" w:hAnsi="Arial" w:cs="Arial"/>
                      <w:color w:val="4B4B4B"/>
                      <w:sz w:val="21"/>
                      <w:szCs w:val="21"/>
                    </w:rPr>
                  </w:pPr>
                  <w:r>
                    <w:rPr>
                      <w:rFonts w:ascii="Arial" w:eastAsia="Times New Roman" w:hAnsi="Arial" w:cs="Arial"/>
                      <w:color w:val="4B4B4B"/>
                      <w:sz w:val="21"/>
                      <w:szCs w:val="21"/>
                    </w:rPr>
                    <w:t>Make sure you clearly cross through any work you don't want marked. If there are two solutions, one right and one wrong, the examiner might not be able to give you full credit.</w:t>
                  </w:r>
                </w:p>
                <w:p w:rsidR="008D62EF" w:rsidRDefault="008D62EF" w:rsidP="00793319">
                  <w:pPr>
                    <w:numPr>
                      <w:ilvl w:val="0"/>
                      <w:numId w:val="1"/>
                    </w:numPr>
                    <w:spacing w:before="100" w:beforeAutospacing="1" w:after="150" w:line="330" w:lineRule="atLeast"/>
                    <w:rPr>
                      <w:rFonts w:ascii="Arial" w:eastAsia="Times New Roman" w:hAnsi="Arial" w:cs="Arial"/>
                      <w:color w:val="4B4B4B"/>
                      <w:sz w:val="21"/>
                      <w:szCs w:val="21"/>
                    </w:rPr>
                  </w:pPr>
                  <w:r>
                    <w:rPr>
                      <w:rFonts w:ascii="Arial" w:eastAsia="Times New Roman" w:hAnsi="Arial" w:cs="Arial"/>
                      <w:color w:val="4B4B4B"/>
                      <w:sz w:val="21"/>
                      <w:szCs w:val="21"/>
                    </w:rPr>
                    <w:t>Remember there's a formulae sheet at the start of the paper.</w:t>
                  </w:r>
                </w:p>
                <w:p w:rsidR="008D62EF" w:rsidRDefault="008D62EF" w:rsidP="00793319">
                  <w:pPr>
                    <w:numPr>
                      <w:ilvl w:val="0"/>
                      <w:numId w:val="1"/>
                    </w:numPr>
                    <w:spacing w:before="100" w:beforeAutospacing="1" w:after="150" w:line="330" w:lineRule="atLeast"/>
                    <w:rPr>
                      <w:rFonts w:ascii="Arial" w:eastAsia="Times New Roman" w:hAnsi="Arial" w:cs="Arial"/>
                      <w:color w:val="4B4B4B"/>
                      <w:sz w:val="21"/>
                      <w:szCs w:val="21"/>
                    </w:rPr>
                  </w:pPr>
                  <w:r>
                    <w:rPr>
                      <w:rFonts w:ascii="Arial" w:eastAsia="Times New Roman" w:hAnsi="Arial" w:cs="Arial"/>
                      <w:color w:val="4B4B4B"/>
                      <w:sz w:val="21"/>
                      <w:szCs w:val="21"/>
                    </w:rPr>
                    <w:t>For the calculator paper(s), use a calculator you are familiar with, and know the functions.</w:t>
                  </w:r>
                </w:p>
                <w:p w:rsidR="008D62EF" w:rsidRDefault="008D62EF" w:rsidP="00793319">
                  <w:pPr>
                    <w:numPr>
                      <w:ilvl w:val="0"/>
                      <w:numId w:val="1"/>
                    </w:numPr>
                    <w:spacing w:before="100" w:beforeAutospacing="1" w:after="150" w:line="330" w:lineRule="atLeast"/>
                    <w:rPr>
                      <w:rFonts w:ascii="Arial" w:eastAsia="Times New Roman" w:hAnsi="Arial" w:cs="Arial"/>
                      <w:color w:val="4B4B4B"/>
                      <w:sz w:val="21"/>
                      <w:szCs w:val="21"/>
                    </w:rPr>
                  </w:pPr>
                  <w:r>
                    <w:rPr>
                      <w:rFonts w:ascii="Arial" w:eastAsia="Times New Roman" w:hAnsi="Arial" w:cs="Arial"/>
                      <w:color w:val="4B4B4B"/>
                      <w:sz w:val="21"/>
                      <w:szCs w:val="21"/>
                    </w:rPr>
                    <w:t>Use all the time you have. When you have finished, go through the paper and check all your work. Make sure you have completed every question you can and try and make an attempt at every question in the paper. Even if you cannot complete a question, you may pick up some marks for making a start.</w:t>
                  </w:r>
                </w:p>
              </w:tc>
              <w:tc>
                <w:tcPr>
                  <w:tcW w:w="300" w:type="dxa"/>
                  <w:shd w:val="clear" w:color="auto" w:fill="FFFFFF"/>
                  <w:vAlign w:val="bottom"/>
                  <w:hideMark/>
                </w:tcPr>
                <w:p w:rsidR="008D62EF" w:rsidRDefault="008D62EF" w:rsidP="00793319">
                  <w:pPr>
                    <w:rPr>
                      <w:rFonts w:ascii="Arial" w:eastAsia="Times New Roman" w:hAnsi="Arial" w:cs="Arial"/>
                      <w:color w:val="4B4B4B"/>
                    </w:rPr>
                  </w:pPr>
                  <w:r>
                    <w:rPr>
                      <w:rFonts w:ascii="Arial" w:eastAsia="Times New Roman" w:hAnsi="Arial" w:cs="Arial"/>
                      <w:color w:val="4B4B4B"/>
                    </w:rPr>
                    <w:t> </w:t>
                  </w:r>
                </w:p>
              </w:tc>
            </w:tr>
          </w:tbl>
          <w:p w:rsidR="008D62EF" w:rsidRDefault="008D62EF" w:rsidP="00793319">
            <w:pPr>
              <w:rPr>
                <w:rFonts w:ascii="Arial" w:eastAsia="Times New Roman" w:hAnsi="Arial" w:cs="Arial"/>
                <w:vanish/>
                <w:color w:val="4B4B4B"/>
              </w:rPr>
            </w:pPr>
          </w:p>
          <w:p w:rsidR="008D62EF" w:rsidRDefault="008D62EF" w:rsidP="00793319">
            <w:pPr>
              <w:rPr>
                <w:rFonts w:eastAsia="Times New Roman"/>
                <w:sz w:val="20"/>
                <w:szCs w:val="20"/>
              </w:rPr>
            </w:pPr>
          </w:p>
        </w:tc>
      </w:tr>
    </w:tbl>
    <w:p w:rsidR="00861DC8" w:rsidRDefault="00861DC8"/>
    <w:p w:rsidR="00467A95" w:rsidRDefault="00467A95" w:rsidP="00467A95">
      <w:pPr>
        <w:jc w:val="center"/>
      </w:pPr>
      <w:r>
        <w:t xml:space="preserve">DON’T FORGET TO CHECK WITH YOUR MATHS TEACHER WHEN THEY </w:t>
      </w:r>
    </w:p>
    <w:p w:rsidR="00467A95" w:rsidRDefault="00467A95" w:rsidP="00467A95">
      <w:pPr>
        <w:jc w:val="center"/>
      </w:pPr>
      <w:r>
        <w:t xml:space="preserve">ARE AVAILABLE FOR </w:t>
      </w:r>
      <w:proofErr w:type="gramStart"/>
      <w:r>
        <w:t>REVISION  SESSIONS</w:t>
      </w:r>
      <w:proofErr w:type="gramEnd"/>
      <w:r>
        <w:t xml:space="preserve"> </w:t>
      </w:r>
      <w:bookmarkStart w:id="0" w:name="_GoBack"/>
      <w:bookmarkEnd w:id="0"/>
      <w:r>
        <w:t>BEFORE THE EXAMS.</w:t>
      </w:r>
    </w:p>
    <w:p w:rsidR="00467A95" w:rsidRDefault="00467A95"/>
    <w:sectPr w:rsidR="00467A95" w:rsidSect="008D62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A0685"/>
    <w:multiLevelType w:val="multilevel"/>
    <w:tmpl w:val="A9629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EF"/>
    <w:rsid w:val="00467A95"/>
    <w:rsid w:val="00861DC8"/>
    <w:rsid w:val="008D62EF"/>
    <w:rsid w:val="00EC4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E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62EF"/>
    <w:pPr>
      <w:spacing w:before="240" w:after="240"/>
    </w:pPr>
  </w:style>
  <w:style w:type="character" w:styleId="Hyperlink">
    <w:name w:val="Hyperlink"/>
    <w:basedOn w:val="DefaultParagraphFont"/>
    <w:uiPriority w:val="99"/>
    <w:semiHidden/>
    <w:unhideWhenUsed/>
    <w:rsid w:val="008D62EF"/>
    <w:rPr>
      <w:color w:val="0000FF"/>
      <w:u w:val="single"/>
    </w:rPr>
  </w:style>
  <w:style w:type="paragraph" w:styleId="BalloonText">
    <w:name w:val="Balloon Text"/>
    <w:basedOn w:val="Normal"/>
    <w:link w:val="BalloonTextChar"/>
    <w:uiPriority w:val="99"/>
    <w:semiHidden/>
    <w:unhideWhenUsed/>
    <w:rsid w:val="008D62EF"/>
    <w:rPr>
      <w:rFonts w:ascii="Tahoma" w:hAnsi="Tahoma" w:cs="Tahoma"/>
      <w:sz w:val="16"/>
      <w:szCs w:val="16"/>
    </w:rPr>
  </w:style>
  <w:style w:type="character" w:customStyle="1" w:styleId="BalloonTextChar">
    <w:name w:val="Balloon Text Char"/>
    <w:basedOn w:val="DefaultParagraphFont"/>
    <w:link w:val="BalloonText"/>
    <w:uiPriority w:val="99"/>
    <w:semiHidden/>
    <w:rsid w:val="008D62EF"/>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E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62EF"/>
    <w:pPr>
      <w:spacing w:before="240" w:after="240"/>
    </w:pPr>
  </w:style>
  <w:style w:type="character" w:styleId="Hyperlink">
    <w:name w:val="Hyperlink"/>
    <w:basedOn w:val="DefaultParagraphFont"/>
    <w:uiPriority w:val="99"/>
    <w:semiHidden/>
    <w:unhideWhenUsed/>
    <w:rsid w:val="008D62EF"/>
    <w:rPr>
      <w:color w:val="0000FF"/>
      <w:u w:val="single"/>
    </w:rPr>
  </w:style>
  <w:style w:type="paragraph" w:styleId="BalloonText">
    <w:name w:val="Balloon Text"/>
    <w:basedOn w:val="Normal"/>
    <w:link w:val="BalloonTextChar"/>
    <w:uiPriority w:val="99"/>
    <w:semiHidden/>
    <w:unhideWhenUsed/>
    <w:rsid w:val="008D62EF"/>
    <w:rPr>
      <w:rFonts w:ascii="Tahoma" w:hAnsi="Tahoma" w:cs="Tahoma"/>
      <w:sz w:val="16"/>
      <w:szCs w:val="16"/>
    </w:rPr>
  </w:style>
  <w:style w:type="character" w:customStyle="1" w:styleId="BalloonTextChar">
    <w:name w:val="Balloon Text Char"/>
    <w:basedOn w:val="DefaultParagraphFont"/>
    <w:link w:val="BalloonText"/>
    <w:uiPriority w:val="99"/>
    <w:semiHidden/>
    <w:rsid w:val="008D62EF"/>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6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aqa.org.uk/c/1/?aId=93755737&amp;requestId=b13915-47acbe35-7192-4c47-9f29-fc8b583bb5eb&amp;rId=contact-f57c86a6ab09e3118b6278e3b519b0a5-1dc83048c9cd430cbdd17848d41ff293&amp;uId=3&amp;ea=p.oebbxr%3Darg%3Dorireyrluvtu&amp;dUrl=http%3A%2F%2Faqa.org.uk%3F_cldee%3DYy5icm9va2VAYmV2ZXJsZXloaWdoLm5ldA%253d%253d%26utm_source%3DClickDimensions%26utm_medium%3Demail%26utm_campaign%3DGCSE%2520Maths%2520launch%2520campaig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70659FBA</Template>
  <TotalTime>75</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Brooke</dc:creator>
  <cp:lastModifiedBy>C Brooke</cp:lastModifiedBy>
  <cp:revision>1</cp:revision>
  <cp:lastPrinted>2015-05-21T11:20:00Z</cp:lastPrinted>
  <dcterms:created xsi:type="dcterms:W3CDTF">2015-05-21T10:07:00Z</dcterms:created>
  <dcterms:modified xsi:type="dcterms:W3CDTF">2015-05-21T11:22:00Z</dcterms:modified>
</cp:coreProperties>
</file>