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Mar>
          <w:left w:w="0" w:type="dxa"/>
          <w:right w:w="0" w:type="dxa"/>
        </w:tblCellMar>
        <w:tblLook w:val="04A0" w:firstRow="1" w:lastRow="0" w:firstColumn="1" w:lastColumn="0" w:noHBand="0" w:noVBand="1"/>
      </w:tblPr>
      <w:tblGrid>
        <w:gridCol w:w="9600"/>
      </w:tblGrid>
      <w:tr w:rsidR="008D62EF" w:rsidTr="00793319">
        <w:trPr>
          <w:jc w:val="center"/>
        </w:trPr>
        <w:tc>
          <w:tcPr>
            <w:tcW w:w="0" w:type="auto"/>
            <w:vAlign w:val="center"/>
          </w:tcPr>
          <w:tbl>
            <w:tblPr>
              <w:tblW w:w="9570" w:type="dxa"/>
              <w:tblCellMar>
                <w:left w:w="0" w:type="dxa"/>
                <w:right w:w="0" w:type="dxa"/>
              </w:tblCellMar>
              <w:tblLook w:val="04A0" w:firstRow="1" w:lastRow="0" w:firstColumn="1" w:lastColumn="0" w:noHBand="0" w:noVBand="1"/>
            </w:tblPr>
            <w:tblGrid>
              <w:gridCol w:w="5460"/>
              <w:gridCol w:w="3810"/>
              <w:gridCol w:w="300"/>
            </w:tblGrid>
            <w:tr w:rsidR="008D62EF" w:rsidTr="008D62EF">
              <w:trPr>
                <w:trHeight w:val="1292"/>
              </w:trPr>
              <w:tc>
                <w:tcPr>
                  <w:tcW w:w="5443" w:type="dxa"/>
                  <w:shd w:val="clear" w:color="auto" w:fill="4B9646"/>
                  <w:vAlign w:val="center"/>
                  <w:hideMark/>
                </w:tcPr>
                <w:p w:rsidR="008D62EF" w:rsidRDefault="008D62EF" w:rsidP="00793319">
                  <w:pPr>
                    <w:rPr>
                      <w:rFonts w:ascii="Arial" w:eastAsia="Times New Roman" w:hAnsi="Arial" w:cs="Arial"/>
                      <w:color w:val="4B4B4B"/>
                    </w:rPr>
                  </w:pPr>
                  <w:r>
                    <w:rPr>
                      <w:rFonts w:ascii="Arial" w:eastAsia="Times New Roman" w:hAnsi="Arial" w:cs="Arial"/>
                      <w:noProof/>
                      <w:color w:val="0000FF"/>
                    </w:rPr>
                    <w:drawing>
                      <wp:inline distT="0" distB="0" distL="0" distR="0" wp14:anchorId="79E4B98C" wp14:editId="56AF2B44">
                        <wp:extent cx="3467100" cy="1428750"/>
                        <wp:effectExtent l="0" t="0" r="0" b="0"/>
                        <wp:docPr id="7" name="Picture 7" descr="http://files.clickdimensions.com/aqaorguk-acja4/images/admin/templates_and_layouts/a/headerhero_01.gif">
                          <a:hlinkClick xmlns:a="http://schemas.openxmlformats.org/drawingml/2006/main" r:id="rId6"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lickdimensions.com/aqaorguk-acja4/images/admin/templates_and_layouts/a/headerhero_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428750"/>
                                </a:xfrm>
                                <a:prstGeom prst="rect">
                                  <a:avLst/>
                                </a:prstGeom>
                                <a:noFill/>
                                <a:ln>
                                  <a:noFill/>
                                </a:ln>
                              </pic:spPr>
                            </pic:pic>
                          </a:graphicData>
                        </a:graphic>
                      </wp:inline>
                    </w:drawing>
                  </w:r>
                </w:p>
              </w:tc>
              <w:tc>
                <w:tcPr>
                  <w:tcW w:w="3828" w:type="dxa"/>
                  <w:shd w:val="clear" w:color="auto" w:fill="4B9646"/>
                  <w:vAlign w:val="center"/>
                  <w:hideMark/>
                </w:tcPr>
                <w:p w:rsidR="008D62EF" w:rsidRDefault="008D62EF" w:rsidP="00793319">
                  <w:pPr>
                    <w:jc w:val="center"/>
                    <w:rPr>
                      <w:rFonts w:ascii="Arial" w:eastAsia="Times New Roman" w:hAnsi="Arial" w:cs="Arial"/>
                      <w:color w:val="4B4B4B"/>
                    </w:rPr>
                  </w:pPr>
                  <w:r>
                    <w:rPr>
                      <w:rFonts w:ascii="Arial" w:eastAsia="Times New Roman" w:hAnsi="Arial" w:cs="Arial"/>
                      <w:color w:val="FFFFFF"/>
                      <w:sz w:val="39"/>
                      <w:szCs w:val="39"/>
                    </w:rPr>
                    <w:t>GCSE Maths</w:t>
                  </w:r>
                </w:p>
              </w:tc>
              <w:tc>
                <w:tcPr>
                  <w:tcW w:w="299" w:type="dxa"/>
                  <w:shd w:val="clear" w:color="auto" w:fill="4B9646"/>
                  <w:vAlign w:val="center"/>
                  <w:hideMark/>
                </w:tcPr>
                <w:p w:rsidR="008D62EF" w:rsidRDefault="008D62EF" w:rsidP="00793319">
                  <w:pPr>
                    <w:rPr>
                      <w:rFonts w:ascii="Arial" w:eastAsia="Times New Roman" w:hAnsi="Arial" w:cs="Arial"/>
                      <w:color w:val="4B4B4B"/>
                    </w:rPr>
                  </w:pPr>
                  <w:r>
                    <w:rPr>
                      <w:rFonts w:ascii="Arial" w:eastAsia="Times New Roman" w:hAnsi="Arial" w:cs="Arial"/>
                      <w:noProof/>
                      <w:color w:val="4B4B4B"/>
                    </w:rPr>
                    <w:drawing>
                      <wp:inline distT="0" distB="0" distL="0" distR="0" wp14:anchorId="191BAFD7" wp14:editId="5635804E">
                        <wp:extent cx="190500" cy="1428750"/>
                        <wp:effectExtent l="0" t="0" r="0" b="0"/>
                        <wp:docPr id="6" name="Picture 6" descr="http://files.clickdimensions.com/aqaorguk-acja4/images/admin/templates_and_layouts/a/headerhero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clickdimensions.com/aqaorguk-acja4/images/admin/templates_and_layouts/a/headerhero_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428750"/>
                                </a:xfrm>
                                <a:prstGeom prst="rect">
                                  <a:avLst/>
                                </a:prstGeom>
                                <a:noFill/>
                                <a:ln>
                                  <a:noFill/>
                                </a:ln>
                              </pic:spPr>
                            </pic:pic>
                          </a:graphicData>
                        </a:graphic>
                      </wp:inline>
                    </w:drawing>
                  </w:r>
                </w:p>
              </w:tc>
            </w:tr>
            <w:tr w:rsidR="008D62EF" w:rsidTr="008D62EF">
              <w:trPr>
                <w:trHeight w:val="172"/>
              </w:trPr>
              <w:tc>
                <w:tcPr>
                  <w:tcW w:w="0" w:type="auto"/>
                  <w:gridSpan w:val="3"/>
                  <w:hideMark/>
                </w:tcPr>
                <w:p w:rsidR="008D62EF" w:rsidRDefault="008D62EF" w:rsidP="00793319">
                  <w:pPr>
                    <w:spacing w:line="0" w:lineRule="auto"/>
                    <w:rPr>
                      <w:rFonts w:ascii="Arial" w:eastAsia="Times New Roman" w:hAnsi="Arial" w:cs="Arial"/>
                      <w:color w:val="4B4B4B"/>
                      <w:sz w:val="2"/>
                      <w:szCs w:val="2"/>
                    </w:rPr>
                  </w:pPr>
                  <w:r>
                    <w:rPr>
                      <w:rFonts w:ascii="Arial" w:eastAsia="Times New Roman" w:hAnsi="Arial" w:cs="Arial"/>
                      <w:color w:val="4B4B4B"/>
                      <w:sz w:val="2"/>
                      <w:szCs w:val="2"/>
                    </w:rPr>
                    <w:t> </w:t>
                  </w:r>
                </w:p>
              </w:tc>
            </w:tr>
          </w:tbl>
          <w:p w:rsidR="008D62EF" w:rsidRDefault="008D62EF" w:rsidP="00793319">
            <w:pPr>
              <w:rPr>
                <w:rFonts w:ascii="Arial" w:eastAsia="Times New Roman" w:hAnsi="Arial" w:cs="Arial"/>
                <w:vanish/>
                <w:color w:val="4B4B4B"/>
              </w:rPr>
            </w:pPr>
          </w:p>
          <w:tbl>
            <w:tblPr>
              <w:tblW w:w="9600" w:type="dxa"/>
              <w:tblCellMar>
                <w:left w:w="0" w:type="dxa"/>
                <w:right w:w="0" w:type="dxa"/>
              </w:tblCellMar>
              <w:tblLook w:val="04A0" w:firstRow="1" w:lastRow="0" w:firstColumn="1" w:lastColumn="0" w:noHBand="0" w:noVBand="1"/>
            </w:tblPr>
            <w:tblGrid>
              <w:gridCol w:w="300"/>
              <w:gridCol w:w="9000"/>
              <w:gridCol w:w="300"/>
            </w:tblGrid>
            <w:tr w:rsidR="008D62EF" w:rsidTr="00793319">
              <w:tc>
                <w:tcPr>
                  <w:tcW w:w="0" w:type="auto"/>
                  <w:shd w:val="clear" w:color="auto" w:fill="FFFFFF"/>
                  <w:hideMark/>
                </w:tcPr>
                <w:p w:rsidR="008D62EF" w:rsidRDefault="008D62EF" w:rsidP="00793319">
                  <w:pPr>
                    <w:rPr>
                      <w:rFonts w:ascii="Arial" w:eastAsia="Times New Roman" w:hAnsi="Arial" w:cs="Arial"/>
                      <w:color w:val="4B4B4B"/>
                    </w:rPr>
                  </w:pPr>
                  <w:r>
                    <w:rPr>
                      <w:rFonts w:ascii="Arial" w:eastAsia="Times New Roman" w:hAnsi="Arial" w:cs="Arial"/>
                      <w:noProof/>
                      <w:color w:val="4B4B4B"/>
                    </w:rPr>
                    <w:drawing>
                      <wp:inline distT="0" distB="0" distL="0" distR="0" wp14:anchorId="5FD1ED68" wp14:editId="138D95F6">
                        <wp:extent cx="190500" cy="190500"/>
                        <wp:effectExtent l="0" t="0" r="0" b="0"/>
                        <wp:docPr id="5" name="Picture 5" descr="http://files.clickdimensions.com/aqaorguk-acja4/images/admin/templates_and_layouts/a/box_top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clickdimensions.com/aqaorguk-acja4/images/admin/templates_and_layouts/a/box_toplef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shd w:val="clear" w:color="auto" w:fill="FFFFFF"/>
                  <w:vAlign w:val="center"/>
                  <w:hideMark/>
                </w:tcPr>
                <w:p w:rsidR="008D62EF" w:rsidRDefault="008D62EF" w:rsidP="00793319">
                  <w:pPr>
                    <w:rPr>
                      <w:rFonts w:ascii="Arial" w:eastAsia="Times New Roman" w:hAnsi="Arial" w:cs="Arial"/>
                      <w:color w:val="4B4B4B"/>
                    </w:rPr>
                  </w:pPr>
                  <w:r>
                    <w:rPr>
                      <w:rFonts w:ascii="Arial" w:eastAsia="Times New Roman" w:hAnsi="Arial" w:cs="Arial"/>
                      <w:color w:val="4B4B4B"/>
                    </w:rPr>
                    <w:t> </w:t>
                  </w:r>
                </w:p>
              </w:tc>
              <w:tc>
                <w:tcPr>
                  <w:tcW w:w="0" w:type="auto"/>
                  <w:shd w:val="clear" w:color="auto" w:fill="FFFFFF"/>
                  <w:vAlign w:val="bottom"/>
                  <w:hideMark/>
                </w:tcPr>
                <w:p w:rsidR="008D62EF" w:rsidRDefault="008D62EF" w:rsidP="00793319">
                  <w:pPr>
                    <w:rPr>
                      <w:rFonts w:ascii="Arial" w:eastAsia="Times New Roman" w:hAnsi="Arial" w:cs="Arial"/>
                      <w:color w:val="4B4B4B"/>
                    </w:rPr>
                  </w:pPr>
                  <w:r>
                    <w:rPr>
                      <w:rFonts w:ascii="Arial" w:eastAsia="Times New Roman" w:hAnsi="Arial" w:cs="Arial"/>
                      <w:color w:val="4B4B4B"/>
                    </w:rPr>
                    <w:t> </w:t>
                  </w:r>
                </w:p>
              </w:tc>
            </w:tr>
            <w:tr w:rsidR="008D62EF" w:rsidTr="00793319">
              <w:tc>
                <w:tcPr>
                  <w:tcW w:w="300" w:type="dxa"/>
                  <w:shd w:val="clear" w:color="auto" w:fill="FFFFFF"/>
                  <w:hideMark/>
                </w:tcPr>
                <w:p w:rsidR="008D62EF" w:rsidRDefault="008D62EF" w:rsidP="00793319">
                  <w:pPr>
                    <w:rPr>
                      <w:rFonts w:ascii="Arial" w:eastAsia="Times New Roman" w:hAnsi="Arial" w:cs="Arial"/>
                      <w:color w:val="4B4B4B"/>
                    </w:rPr>
                  </w:pPr>
                  <w:r>
                    <w:rPr>
                      <w:rFonts w:ascii="Arial" w:eastAsia="Times New Roman" w:hAnsi="Arial" w:cs="Arial"/>
                      <w:color w:val="4B4B4B"/>
                    </w:rPr>
                    <w:t> </w:t>
                  </w:r>
                </w:p>
              </w:tc>
              <w:tc>
                <w:tcPr>
                  <w:tcW w:w="9000" w:type="dxa"/>
                  <w:shd w:val="clear" w:color="auto" w:fill="FFFFFF"/>
                  <w:vAlign w:val="center"/>
                  <w:hideMark/>
                </w:tcPr>
                <w:p w:rsidR="008D62EF" w:rsidRDefault="008D62EF" w:rsidP="008D62EF">
                  <w:pPr>
                    <w:spacing w:line="330" w:lineRule="atLeast"/>
                    <w:jc w:val="center"/>
                    <w:rPr>
                      <w:rFonts w:ascii="Arial" w:eastAsia="Times New Roman" w:hAnsi="Arial" w:cs="Arial"/>
                      <w:color w:val="4B9646"/>
                      <w:sz w:val="27"/>
                      <w:szCs w:val="27"/>
                    </w:rPr>
                  </w:pPr>
                  <w:r>
                    <w:rPr>
                      <w:rFonts w:ascii="Arial" w:eastAsia="Times New Roman" w:hAnsi="Arial" w:cs="Arial"/>
                      <w:color w:val="4B9646"/>
                      <w:sz w:val="27"/>
                      <w:szCs w:val="27"/>
                    </w:rPr>
                    <w:t xml:space="preserve">Make sure you </w:t>
                  </w:r>
                  <w:r>
                    <w:rPr>
                      <w:rFonts w:ascii="Arial" w:eastAsia="Times New Roman" w:hAnsi="Arial" w:cs="Arial"/>
                      <w:color w:val="4B9646"/>
                      <w:sz w:val="27"/>
                      <w:szCs w:val="27"/>
                    </w:rPr>
                    <w:t xml:space="preserve">avoid these common pitfalls with our </w:t>
                  </w:r>
                </w:p>
                <w:p w:rsidR="008D62EF" w:rsidRDefault="008D62EF" w:rsidP="008D62EF">
                  <w:pPr>
                    <w:spacing w:line="330" w:lineRule="atLeast"/>
                    <w:jc w:val="center"/>
                    <w:rPr>
                      <w:rFonts w:ascii="Arial" w:eastAsia="Times New Roman" w:hAnsi="Arial" w:cs="Arial"/>
                      <w:color w:val="4B9646"/>
                      <w:sz w:val="27"/>
                      <w:szCs w:val="27"/>
                    </w:rPr>
                  </w:pPr>
                  <w:r>
                    <w:rPr>
                      <w:rFonts w:ascii="Arial" w:eastAsia="Times New Roman" w:hAnsi="Arial" w:cs="Arial"/>
                      <w:color w:val="4B9646"/>
                      <w:sz w:val="27"/>
                      <w:szCs w:val="27"/>
                    </w:rPr>
                    <w:t>10 tips for sitting maths exams</w:t>
                  </w:r>
                </w:p>
                <w:p w:rsidR="008D62EF" w:rsidRDefault="008D62EF" w:rsidP="00793319">
                  <w:pPr>
                    <w:rPr>
                      <w:rFonts w:ascii="Arial" w:eastAsia="Times New Roman" w:hAnsi="Arial" w:cs="Arial"/>
                      <w:color w:val="4B4B4B"/>
                    </w:rPr>
                  </w:pP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There are lots of questions on the paper, if you can’t do one don’t panic.</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Check if your answer is realistic. Can a second hand car cost £7 million? Does the earth weigh 4kg? If the answer doesn't seem right you could have made a simple error.</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If you've spent more than 5 minutes on a question, leave it and come back. As a rough guide, think about "one mark per minute", though don't obsessively worry about the clock.</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If you can't do part of a question, check the other parts before moving on. Parts are usually independent, so if you can't answer (a) you might be able to do (b).</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Re-read the question after you've answered it and check you’ve done all that was asked. You'd be surprised how many students do lots of credit worthy work, then calculate an area when a perimeter was asked for, or give an answer in cm when the question wanted metres.</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If you're stuck, just think about the maths that might be relevant and write something down. Identifying the key information in the question can help. In questions worth multiple marks, early marks can be scored for relatively simple steps, like rearranging an equation.</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Make sure you clearly cross through any work you don't want marked. If there are two solutions, one right and one wrong, the examiner might not be able to give you full credit.</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Remember there's a formulae sheet at the start of the paper.</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For the calculator paper(s), use a calculator you are familiar with, and know the functions.</w:t>
                  </w:r>
                </w:p>
                <w:p w:rsidR="008D62EF" w:rsidRDefault="008D62EF" w:rsidP="00793319">
                  <w:pPr>
                    <w:numPr>
                      <w:ilvl w:val="0"/>
                      <w:numId w:val="1"/>
                    </w:numPr>
                    <w:spacing w:before="100" w:beforeAutospacing="1" w:after="150" w:line="330" w:lineRule="atLeast"/>
                    <w:rPr>
                      <w:rFonts w:ascii="Arial" w:eastAsia="Times New Roman" w:hAnsi="Arial" w:cs="Arial"/>
                      <w:color w:val="4B4B4B"/>
                      <w:sz w:val="21"/>
                      <w:szCs w:val="21"/>
                    </w:rPr>
                  </w:pPr>
                  <w:r>
                    <w:rPr>
                      <w:rFonts w:ascii="Arial" w:eastAsia="Times New Roman" w:hAnsi="Arial" w:cs="Arial"/>
                      <w:color w:val="4B4B4B"/>
                      <w:sz w:val="21"/>
                      <w:szCs w:val="21"/>
                    </w:rPr>
                    <w:t>Use all the time you have. When you have finished, go through the paper and check all your work. Make sure you have completed every question you can and try and make an attempt at every question in the paper. Even if you cannot complete a question, you may pick up some marks for making a start.</w:t>
                  </w:r>
                </w:p>
              </w:tc>
              <w:tc>
                <w:tcPr>
                  <w:tcW w:w="300" w:type="dxa"/>
                  <w:shd w:val="clear" w:color="auto" w:fill="FFFFFF"/>
                  <w:vAlign w:val="bottom"/>
                  <w:hideMark/>
                </w:tcPr>
                <w:p w:rsidR="008D62EF" w:rsidRDefault="008D62EF" w:rsidP="00793319">
                  <w:pPr>
                    <w:rPr>
                      <w:rFonts w:ascii="Arial" w:eastAsia="Times New Roman" w:hAnsi="Arial" w:cs="Arial"/>
                      <w:color w:val="4B4B4B"/>
                    </w:rPr>
                  </w:pPr>
                  <w:r>
                    <w:rPr>
                      <w:rFonts w:ascii="Arial" w:eastAsia="Times New Roman" w:hAnsi="Arial" w:cs="Arial"/>
                      <w:color w:val="4B4B4B"/>
                    </w:rPr>
                    <w:t> </w:t>
                  </w:r>
                </w:p>
              </w:tc>
            </w:tr>
          </w:tbl>
          <w:p w:rsidR="008D62EF" w:rsidRDefault="008D62EF" w:rsidP="00793319">
            <w:pPr>
              <w:rPr>
                <w:rFonts w:ascii="Arial" w:eastAsia="Times New Roman" w:hAnsi="Arial" w:cs="Arial"/>
                <w:vanish/>
                <w:color w:val="4B4B4B"/>
              </w:rPr>
            </w:pPr>
          </w:p>
          <w:p w:rsidR="008D62EF" w:rsidRDefault="008D62EF" w:rsidP="00793319">
            <w:pPr>
              <w:rPr>
                <w:rFonts w:eastAsia="Times New Roman"/>
                <w:sz w:val="20"/>
                <w:szCs w:val="20"/>
              </w:rPr>
            </w:pPr>
          </w:p>
        </w:tc>
      </w:tr>
    </w:tbl>
    <w:p w:rsidR="00861DC8" w:rsidRDefault="00861DC8"/>
    <w:p w:rsidR="00467A95" w:rsidRDefault="00467A95" w:rsidP="00467A95">
      <w:pPr>
        <w:jc w:val="center"/>
      </w:pPr>
      <w:r>
        <w:t xml:space="preserve">DON’T FORGET TO CHECK WITH YOUR MATHS TEACHER WHEN THEY </w:t>
      </w:r>
    </w:p>
    <w:p w:rsidR="00467A95" w:rsidRDefault="00467A95" w:rsidP="00467A95">
      <w:pPr>
        <w:jc w:val="center"/>
      </w:pPr>
      <w:r>
        <w:t xml:space="preserve">ARE AVAILABLE FOR </w:t>
      </w:r>
      <w:proofErr w:type="gramStart"/>
      <w:r>
        <w:t>REVISION  SESSIONS</w:t>
      </w:r>
      <w:proofErr w:type="gramEnd"/>
      <w:r>
        <w:t xml:space="preserve"> </w:t>
      </w:r>
      <w:bookmarkStart w:id="0" w:name="_GoBack"/>
      <w:bookmarkEnd w:id="0"/>
      <w:r>
        <w:t>BEFORE THE EXAMS.</w:t>
      </w:r>
    </w:p>
    <w:p w:rsidR="00467A95" w:rsidRDefault="00467A95"/>
    <w:sectPr w:rsidR="00467A95" w:rsidSect="008D62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A0685"/>
    <w:multiLevelType w:val="multilevel"/>
    <w:tmpl w:val="A9629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EF"/>
    <w:rsid w:val="00467A95"/>
    <w:rsid w:val="00861DC8"/>
    <w:rsid w:val="008D62EF"/>
    <w:rsid w:val="00EC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E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2EF"/>
    <w:pPr>
      <w:spacing w:before="240" w:after="240"/>
    </w:pPr>
  </w:style>
  <w:style w:type="character" w:styleId="Hyperlink">
    <w:name w:val="Hyperlink"/>
    <w:basedOn w:val="DefaultParagraphFont"/>
    <w:uiPriority w:val="99"/>
    <w:semiHidden/>
    <w:unhideWhenUsed/>
    <w:rsid w:val="008D62EF"/>
    <w:rPr>
      <w:color w:val="0000FF"/>
      <w:u w:val="single"/>
    </w:rPr>
  </w:style>
  <w:style w:type="paragraph" w:styleId="BalloonText">
    <w:name w:val="Balloon Text"/>
    <w:basedOn w:val="Normal"/>
    <w:link w:val="BalloonTextChar"/>
    <w:uiPriority w:val="99"/>
    <w:semiHidden/>
    <w:unhideWhenUsed/>
    <w:rsid w:val="008D62EF"/>
    <w:rPr>
      <w:rFonts w:ascii="Tahoma" w:hAnsi="Tahoma" w:cs="Tahoma"/>
      <w:sz w:val="16"/>
      <w:szCs w:val="16"/>
    </w:rPr>
  </w:style>
  <w:style w:type="character" w:customStyle="1" w:styleId="BalloonTextChar">
    <w:name w:val="Balloon Text Char"/>
    <w:basedOn w:val="DefaultParagraphFont"/>
    <w:link w:val="BalloonText"/>
    <w:uiPriority w:val="99"/>
    <w:semiHidden/>
    <w:rsid w:val="008D62EF"/>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E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2EF"/>
    <w:pPr>
      <w:spacing w:before="240" w:after="240"/>
    </w:pPr>
  </w:style>
  <w:style w:type="character" w:styleId="Hyperlink">
    <w:name w:val="Hyperlink"/>
    <w:basedOn w:val="DefaultParagraphFont"/>
    <w:uiPriority w:val="99"/>
    <w:semiHidden/>
    <w:unhideWhenUsed/>
    <w:rsid w:val="008D62EF"/>
    <w:rPr>
      <w:color w:val="0000FF"/>
      <w:u w:val="single"/>
    </w:rPr>
  </w:style>
  <w:style w:type="paragraph" w:styleId="BalloonText">
    <w:name w:val="Balloon Text"/>
    <w:basedOn w:val="Normal"/>
    <w:link w:val="BalloonTextChar"/>
    <w:uiPriority w:val="99"/>
    <w:semiHidden/>
    <w:unhideWhenUsed/>
    <w:rsid w:val="008D62EF"/>
    <w:rPr>
      <w:rFonts w:ascii="Tahoma" w:hAnsi="Tahoma" w:cs="Tahoma"/>
      <w:sz w:val="16"/>
      <w:szCs w:val="16"/>
    </w:rPr>
  </w:style>
  <w:style w:type="character" w:customStyle="1" w:styleId="BalloonTextChar">
    <w:name w:val="Balloon Text Char"/>
    <w:basedOn w:val="DefaultParagraphFont"/>
    <w:link w:val="BalloonText"/>
    <w:uiPriority w:val="99"/>
    <w:semiHidden/>
    <w:rsid w:val="008D62EF"/>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aqa.org.uk/c/1/?aId=93755737&amp;requestId=b13915-47acbe35-7192-4c47-9f29-fc8b583bb5eb&amp;rId=contact-f57c86a6ab09e3118b6278e3b519b0a5-1dc83048c9cd430cbdd17848d41ff293&amp;uId=3&amp;ea=p.oebbxr%3Darg%3Dorireyrluvtu&amp;dUrl=http%3A%2F%2Faqa.org.uk%3F_cldee%3DYy5icm9va2VAYmV2ZXJsZXloaWdoLm5ldA%253d%253d%26utm_source%3DClickDimensions%26utm_medium%3Demail%26utm_campaign%3DGCSE%2520Maths%2520launch%2520campaig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70659FBA</Template>
  <TotalTime>75</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Brooke</dc:creator>
  <cp:lastModifiedBy>C Brooke</cp:lastModifiedBy>
  <cp:revision>1</cp:revision>
  <cp:lastPrinted>2015-05-21T11:20:00Z</cp:lastPrinted>
  <dcterms:created xsi:type="dcterms:W3CDTF">2015-05-21T10:07:00Z</dcterms:created>
  <dcterms:modified xsi:type="dcterms:W3CDTF">2015-05-21T11:22:00Z</dcterms:modified>
</cp:coreProperties>
</file>